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C6E9C4">
      <w:pPr>
        <w:pStyle w:val="2"/>
        <w:spacing w:before="100" w:beforeAutospacing="1" w:after="100" w:afterAutospacing="1" w:line="240" w:lineRule="auto"/>
        <w:jc w:val="center"/>
        <w:rPr>
          <w:rFonts w:hint="eastAsia" w:ascii="黑体" w:hAnsi="Times New Roman" w:eastAsia="黑体" w:cs="Times New Roman"/>
          <w:color w:val="auto"/>
          <w:sz w:val="36"/>
          <w:szCs w:val="36"/>
          <w:highlight w:val="none"/>
          <w:lang w:val="en-US" w:eastAsia="zh-CN"/>
        </w:rPr>
      </w:pPr>
      <w:r>
        <w:rPr>
          <w:rFonts w:hint="eastAsia" w:ascii="黑体" w:hAnsi="Times New Roman" w:eastAsia="黑体" w:cs="Times New Roman"/>
          <w:color w:val="auto"/>
          <w:sz w:val="36"/>
          <w:szCs w:val="36"/>
          <w:highlight w:val="none"/>
          <w:lang w:val="en-US" w:eastAsia="zh-CN"/>
        </w:rPr>
        <w:t>广州市海珠区消防救援大队滨江街消</w:t>
      </w:r>
      <w:bookmarkStart w:id="0" w:name="_GoBack"/>
      <w:bookmarkEnd w:id="0"/>
      <w:r>
        <w:rPr>
          <w:rFonts w:hint="eastAsia" w:ascii="黑体" w:hAnsi="Times New Roman" w:eastAsia="黑体" w:cs="Times New Roman"/>
          <w:color w:val="auto"/>
          <w:sz w:val="36"/>
          <w:szCs w:val="36"/>
          <w:highlight w:val="none"/>
          <w:lang w:val="en-US" w:eastAsia="zh-CN"/>
        </w:rPr>
        <w:t>防前置执勤点建设项目</w:t>
      </w:r>
    </w:p>
    <w:p w14:paraId="7CB688B8">
      <w:pPr>
        <w:pStyle w:val="2"/>
        <w:spacing w:before="100" w:beforeAutospacing="1" w:after="100" w:afterAutospacing="1" w:line="240" w:lineRule="auto"/>
        <w:jc w:val="center"/>
        <w:rPr>
          <w:rFonts w:hint="eastAsia" w:ascii="黑体" w:hAnsi="Times New Roman" w:eastAsia="黑体" w:cs="Times New Roman"/>
          <w:color w:val="auto"/>
          <w:sz w:val="36"/>
          <w:szCs w:val="36"/>
          <w:highlight w:val="none"/>
          <w:lang w:eastAsia="zh-CN"/>
        </w:rPr>
      </w:pPr>
      <w:r>
        <w:rPr>
          <w:rFonts w:hint="eastAsia" w:ascii="黑体" w:hAnsi="Times New Roman" w:eastAsia="黑体" w:cs="Times New Roman"/>
          <w:color w:val="auto"/>
          <w:sz w:val="36"/>
          <w:szCs w:val="36"/>
          <w:highlight w:val="none"/>
          <w:lang w:eastAsia="zh-CN"/>
        </w:rPr>
        <w:t>遴选公告</w:t>
      </w:r>
    </w:p>
    <w:p w14:paraId="1ADD88A2">
      <w:pPr>
        <w:shd w:val="clear" w:color="auto" w:fill="auto"/>
        <w:autoSpaceDE w:val="0"/>
        <w:autoSpaceDN w:val="0"/>
        <w:snapToGrid w:val="0"/>
        <w:spacing w:line="360" w:lineRule="auto"/>
        <w:ind w:firstLine="420" w:firstLineChars="200"/>
        <w:rPr>
          <w:rFonts w:hint="eastAsia" w:ascii="宋体" w:hAnsi="宋体" w:eastAsia="宋体" w:cs="宋体"/>
          <w:color w:val="000000"/>
          <w:szCs w:val="21"/>
          <w:highlight w:val="none"/>
        </w:rPr>
      </w:pPr>
      <w:r>
        <w:rPr>
          <w:rFonts w:hint="eastAsia" w:ascii="宋体" w:hAnsi="宋体" w:eastAsia="宋体" w:cs="宋体"/>
          <w:color w:val="000000"/>
          <w:szCs w:val="21"/>
          <w:highlight w:val="none"/>
          <w:u w:val="single"/>
          <w:lang w:val="en-US" w:eastAsia="zh-CN"/>
        </w:rPr>
        <w:t>广州市海珠区消防救援大队滨江街消防前置执勤点建设项目</w:t>
      </w:r>
      <w:r>
        <w:rPr>
          <w:rFonts w:hint="eastAsia" w:ascii="宋体" w:hAnsi="宋体" w:eastAsia="宋体" w:cs="宋体"/>
          <w:color w:val="000000"/>
          <w:szCs w:val="21"/>
          <w:highlight w:val="none"/>
        </w:rPr>
        <w:t>采购项目的潜在供应商应在</w:t>
      </w:r>
      <w:r>
        <w:rPr>
          <w:rFonts w:hint="eastAsia" w:ascii="宋体" w:hAnsi="宋体" w:eastAsia="宋体" w:cs="宋体"/>
          <w:color w:val="000000"/>
          <w:szCs w:val="21"/>
          <w:highlight w:val="none"/>
          <w:u w:val="single"/>
        </w:rPr>
        <w:t xml:space="preserve"> </w:t>
      </w:r>
      <w:r>
        <w:rPr>
          <w:rFonts w:hint="eastAsia" w:ascii="宋体" w:hAnsi="宋体"/>
          <w:color w:val="000000"/>
          <w:szCs w:val="21"/>
          <w:highlight w:val="none"/>
          <w:u w:val="single"/>
          <w:lang w:eastAsia="zh-CN"/>
        </w:rPr>
        <w:t>粤招优采电子招标采购交易平台（http://oa.gztpc.com/aeps/login.html）</w:t>
      </w:r>
      <w:r>
        <w:rPr>
          <w:rFonts w:hint="eastAsia" w:ascii="宋体" w:hAnsi="宋体" w:eastAsia="宋体" w:cs="宋体"/>
          <w:color w:val="000000"/>
          <w:szCs w:val="21"/>
          <w:highlight w:val="none"/>
          <w:u w:val="single"/>
        </w:rPr>
        <w:t xml:space="preserve"> </w:t>
      </w:r>
      <w:r>
        <w:rPr>
          <w:rFonts w:hint="eastAsia" w:ascii="宋体" w:hAnsi="宋体" w:eastAsia="宋体" w:cs="宋体"/>
          <w:color w:val="000000"/>
          <w:szCs w:val="21"/>
          <w:highlight w:val="none"/>
        </w:rPr>
        <w:t>获取遴选文件，并于</w:t>
      </w:r>
      <w:r>
        <w:rPr>
          <w:rFonts w:hint="eastAsia" w:ascii="宋体" w:hAnsi="宋体" w:eastAsia="宋体" w:cs="宋体"/>
          <w:color w:val="000000"/>
          <w:szCs w:val="18"/>
          <w:highlight w:val="none"/>
          <w:u w:val="single"/>
        </w:rPr>
        <w:t xml:space="preserve"> </w:t>
      </w:r>
      <w:r>
        <w:rPr>
          <w:rFonts w:hint="eastAsia" w:ascii="宋体" w:hAnsi="宋体" w:eastAsia="宋体" w:cs="宋体"/>
          <w:color w:val="000000"/>
          <w:szCs w:val="18"/>
          <w:highlight w:val="none"/>
          <w:u w:val="single"/>
          <w:lang w:eastAsia="zh-CN"/>
        </w:rPr>
        <w:t>202</w:t>
      </w:r>
      <w:r>
        <w:rPr>
          <w:rFonts w:hint="eastAsia" w:ascii="宋体" w:hAnsi="宋体" w:eastAsia="宋体" w:cs="宋体"/>
          <w:color w:val="000000"/>
          <w:szCs w:val="18"/>
          <w:highlight w:val="none"/>
          <w:u w:val="single"/>
          <w:lang w:val="en-US" w:eastAsia="zh-CN"/>
        </w:rPr>
        <w:t>5</w:t>
      </w:r>
      <w:r>
        <w:rPr>
          <w:rFonts w:hint="eastAsia" w:ascii="宋体" w:hAnsi="宋体" w:eastAsia="宋体" w:cs="宋体"/>
          <w:color w:val="000000"/>
          <w:szCs w:val="18"/>
          <w:highlight w:val="none"/>
          <w:u w:val="single"/>
        </w:rPr>
        <w:t xml:space="preserve"> </w:t>
      </w:r>
      <w:r>
        <w:rPr>
          <w:rFonts w:hint="eastAsia" w:ascii="宋体" w:hAnsi="宋体" w:eastAsia="宋体" w:cs="宋体"/>
          <w:color w:val="000000"/>
          <w:szCs w:val="18"/>
          <w:highlight w:val="none"/>
        </w:rPr>
        <w:t>年</w:t>
      </w:r>
      <w:r>
        <w:rPr>
          <w:rFonts w:hint="eastAsia" w:ascii="宋体" w:hAnsi="宋体" w:eastAsia="宋体" w:cs="宋体"/>
          <w:color w:val="000000"/>
          <w:szCs w:val="18"/>
          <w:highlight w:val="none"/>
          <w:u w:val="single"/>
          <w:lang w:val="en-US" w:eastAsia="zh-CN"/>
        </w:rPr>
        <w:t xml:space="preserve"> 4   </w:t>
      </w:r>
      <w:r>
        <w:rPr>
          <w:rFonts w:hint="eastAsia" w:ascii="宋体" w:hAnsi="宋体" w:eastAsia="宋体" w:cs="宋体"/>
          <w:color w:val="000000"/>
          <w:szCs w:val="18"/>
          <w:highlight w:val="none"/>
        </w:rPr>
        <w:t>月</w:t>
      </w:r>
      <w:r>
        <w:rPr>
          <w:rFonts w:hint="eastAsia" w:ascii="宋体" w:hAnsi="宋体" w:eastAsia="宋体" w:cs="宋体"/>
          <w:color w:val="000000"/>
          <w:szCs w:val="18"/>
          <w:highlight w:val="none"/>
          <w:u w:val="single"/>
          <w:lang w:val="en-US" w:eastAsia="zh-CN"/>
        </w:rPr>
        <w:t xml:space="preserve">    17 </w:t>
      </w:r>
      <w:r>
        <w:rPr>
          <w:rFonts w:hint="eastAsia" w:ascii="宋体" w:hAnsi="宋体" w:eastAsia="宋体" w:cs="宋体"/>
          <w:color w:val="000000"/>
          <w:szCs w:val="18"/>
          <w:highlight w:val="none"/>
        </w:rPr>
        <w:t>日</w:t>
      </w:r>
      <w:r>
        <w:rPr>
          <w:rFonts w:hint="eastAsia" w:ascii="宋体" w:hAnsi="宋体" w:eastAsia="宋体" w:cs="宋体"/>
          <w:color w:val="000000"/>
          <w:szCs w:val="18"/>
          <w:highlight w:val="none"/>
          <w:u w:val="single"/>
          <w:lang w:val="en-US" w:eastAsia="zh-CN"/>
        </w:rPr>
        <w:t xml:space="preserve"> 9 </w:t>
      </w:r>
      <w:r>
        <w:rPr>
          <w:rFonts w:hint="eastAsia" w:ascii="宋体" w:hAnsi="宋体" w:eastAsia="宋体" w:cs="宋体"/>
          <w:color w:val="000000"/>
          <w:szCs w:val="18"/>
          <w:highlight w:val="none"/>
        </w:rPr>
        <w:t>点</w:t>
      </w:r>
      <w:r>
        <w:rPr>
          <w:rFonts w:hint="eastAsia" w:ascii="宋体" w:hAnsi="宋体" w:eastAsia="宋体" w:cs="宋体"/>
          <w:color w:val="000000"/>
          <w:szCs w:val="18"/>
          <w:highlight w:val="none"/>
          <w:u w:val="single"/>
          <w:lang w:val="en-US" w:eastAsia="zh-CN"/>
        </w:rPr>
        <w:t xml:space="preserve">  30  </w:t>
      </w:r>
      <w:r>
        <w:rPr>
          <w:rFonts w:hint="eastAsia" w:ascii="宋体" w:hAnsi="宋体" w:eastAsia="宋体" w:cs="宋体"/>
          <w:color w:val="000000"/>
          <w:szCs w:val="18"/>
          <w:highlight w:val="none"/>
        </w:rPr>
        <w:t>分</w:t>
      </w:r>
      <w:r>
        <w:rPr>
          <w:rFonts w:hint="eastAsia" w:ascii="宋体" w:hAnsi="宋体" w:eastAsia="宋体" w:cs="宋体"/>
          <w:color w:val="000000"/>
          <w:szCs w:val="18"/>
          <w:highlight w:val="none"/>
          <w:u w:val="single"/>
          <w:lang w:val="en-US" w:eastAsia="zh-CN"/>
        </w:rPr>
        <w:t xml:space="preserve">  00  </w:t>
      </w:r>
      <w:r>
        <w:rPr>
          <w:rFonts w:hint="eastAsia" w:ascii="宋体" w:hAnsi="宋体" w:eastAsia="宋体" w:cs="宋体"/>
          <w:color w:val="000000"/>
          <w:szCs w:val="18"/>
          <w:highlight w:val="none"/>
        </w:rPr>
        <w:t>秒</w:t>
      </w:r>
      <w:r>
        <w:rPr>
          <w:rFonts w:hint="eastAsia" w:ascii="宋体" w:hAnsi="宋体" w:eastAsia="宋体" w:cs="宋体"/>
          <w:color w:val="000000"/>
          <w:szCs w:val="21"/>
          <w:highlight w:val="none"/>
        </w:rPr>
        <w:t>（北京时间）前提交申请文件。</w:t>
      </w:r>
    </w:p>
    <w:p w14:paraId="720AA80C">
      <w:pPr>
        <w:shd w:val="clear" w:color="auto" w:fill="auto"/>
        <w:autoSpaceDE w:val="0"/>
        <w:autoSpaceDN w:val="0"/>
        <w:spacing w:line="360" w:lineRule="auto"/>
        <w:ind w:firstLine="0" w:firstLineChars="0"/>
        <w:rPr>
          <w:rFonts w:hint="eastAsia" w:ascii="宋体" w:hAnsi="宋体" w:eastAsia="宋体" w:cs="宋体"/>
          <w:b/>
          <w:bCs/>
          <w:color w:val="000000"/>
          <w:sz w:val="28"/>
          <w:szCs w:val="28"/>
          <w:highlight w:val="none"/>
        </w:rPr>
      </w:pPr>
      <w:r>
        <w:rPr>
          <w:rFonts w:hint="eastAsia" w:ascii="宋体" w:hAnsi="宋体" w:eastAsia="宋体" w:cs="宋体"/>
          <w:b/>
          <w:bCs/>
          <w:color w:val="000000"/>
          <w:sz w:val="28"/>
          <w:szCs w:val="28"/>
          <w:highlight w:val="none"/>
        </w:rPr>
        <w:t>一、项目基本情况</w:t>
      </w:r>
    </w:p>
    <w:p w14:paraId="24F81292">
      <w:pPr>
        <w:shd w:val="clear" w:color="auto" w:fill="auto"/>
        <w:autoSpaceDE w:val="0"/>
        <w:autoSpaceDN w:val="0"/>
        <w:spacing w:line="360" w:lineRule="auto"/>
        <w:ind w:firstLine="0" w:firstLineChars="0"/>
        <w:rPr>
          <w:rFonts w:hint="eastAsia" w:ascii="宋体" w:hAnsi="宋体" w:eastAsia="宋体" w:cs="宋体"/>
          <w:color w:val="000000"/>
          <w:szCs w:val="21"/>
          <w:highlight w:val="none"/>
          <w:lang w:eastAsia="zh-CN"/>
        </w:rPr>
      </w:pPr>
      <w:r>
        <w:rPr>
          <w:rFonts w:hint="eastAsia" w:ascii="宋体" w:hAnsi="宋体" w:eastAsia="宋体" w:cs="宋体"/>
          <w:color w:val="000000"/>
          <w:szCs w:val="21"/>
          <w:highlight w:val="none"/>
          <w:lang w:eastAsia="zh-CN"/>
        </w:rPr>
        <w:t>项目编号：0877-25GZTP1MC0194</w:t>
      </w:r>
    </w:p>
    <w:p w14:paraId="7E87B62F">
      <w:pPr>
        <w:shd w:val="clear" w:color="auto" w:fill="auto"/>
        <w:autoSpaceDE w:val="0"/>
        <w:autoSpaceDN w:val="0"/>
        <w:spacing w:line="360" w:lineRule="auto"/>
        <w:ind w:firstLine="0" w:firstLineChars="0"/>
        <w:rPr>
          <w:rFonts w:hint="eastAsia" w:ascii="宋体" w:hAnsi="宋体" w:eastAsia="宋体" w:cs="宋体"/>
          <w:color w:val="000000"/>
          <w:szCs w:val="21"/>
          <w:highlight w:val="none"/>
          <w:lang w:val="en-US" w:eastAsia="zh-CN"/>
        </w:rPr>
      </w:pPr>
      <w:r>
        <w:rPr>
          <w:rFonts w:hint="eastAsia" w:ascii="宋体" w:hAnsi="宋体" w:eastAsia="宋体" w:cs="宋体"/>
          <w:color w:val="000000"/>
          <w:szCs w:val="21"/>
          <w:highlight w:val="none"/>
        </w:rPr>
        <w:t>项目名称：</w:t>
      </w:r>
      <w:r>
        <w:rPr>
          <w:rFonts w:hint="eastAsia" w:ascii="宋体" w:hAnsi="宋体" w:eastAsia="宋体" w:cs="宋体"/>
          <w:color w:val="000000"/>
          <w:szCs w:val="21"/>
          <w:highlight w:val="none"/>
          <w:lang w:val="en-US" w:eastAsia="zh-CN"/>
        </w:rPr>
        <w:t>广州市海珠区消防救援大队滨江街消防前置执勤点建设项目</w:t>
      </w:r>
    </w:p>
    <w:p w14:paraId="3F851614">
      <w:pPr>
        <w:shd w:val="clear" w:color="auto" w:fill="auto"/>
        <w:autoSpaceDE w:val="0"/>
        <w:autoSpaceDN w:val="0"/>
        <w:spacing w:line="360" w:lineRule="auto"/>
        <w:ind w:firstLine="0" w:firstLineChars="0"/>
        <w:rPr>
          <w:rFonts w:hint="eastAsia" w:ascii="宋体" w:hAnsi="宋体" w:eastAsia="宋体" w:cs="宋体"/>
          <w:color w:val="000000"/>
          <w:szCs w:val="21"/>
          <w:highlight w:val="none"/>
          <w:lang w:eastAsia="zh-CN"/>
        </w:rPr>
      </w:pPr>
      <w:r>
        <w:rPr>
          <w:rFonts w:hint="eastAsia" w:ascii="宋体" w:hAnsi="宋体" w:eastAsia="宋体" w:cs="宋体"/>
          <w:i w:val="0"/>
          <w:iCs w:val="0"/>
          <w:caps w:val="0"/>
          <w:color w:val="000000"/>
          <w:spacing w:val="0"/>
          <w:sz w:val="21"/>
          <w:szCs w:val="21"/>
          <w:highlight w:val="none"/>
          <w:shd w:val="clear" w:color="auto" w:fill="auto"/>
        </w:rPr>
        <w:t>采购方式：</w:t>
      </w:r>
      <w:r>
        <w:rPr>
          <w:rFonts w:hint="eastAsia" w:ascii="宋体" w:hAnsi="宋体" w:eastAsia="宋体" w:cs="宋体"/>
          <w:i w:val="0"/>
          <w:iCs w:val="0"/>
          <w:caps w:val="0"/>
          <w:color w:val="000000"/>
          <w:spacing w:val="0"/>
          <w:sz w:val="21"/>
          <w:szCs w:val="21"/>
          <w:highlight w:val="none"/>
          <w:shd w:val="clear" w:color="auto" w:fill="auto"/>
          <w:lang w:val="en-US" w:eastAsia="zh-CN"/>
        </w:rPr>
        <w:t>公开遴选</w:t>
      </w:r>
    </w:p>
    <w:p w14:paraId="10FA5BA7">
      <w:pPr>
        <w:shd w:val="clear" w:color="auto" w:fill="auto"/>
        <w:autoSpaceDE w:val="0"/>
        <w:autoSpaceDN w:val="0"/>
        <w:spacing w:line="360" w:lineRule="auto"/>
        <w:ind w:firstLine="0" w:firstLineChars="0"/>
        <w:rPr>
          <w:rFonts w:hint="eastAsia" w:ascii="宋体" w:hAnsi="宋体" w:eastAsia="宋体" w:cs="宋体"/>
          <w:color w:val="000000"/>
          <w:szCs w:val="21"/>
          <w:highlight w:val="none"/>
        </w:rPr>
      </w:pPr>
      <w:r>
        <w:rPr>
          <w:rFonts w:hint="eastAsia" w:ascii="宋体" w:hAnsi="宋体" w:eastAsia="宋体" w:cs="宋体"/>
          <w:color w:val="000000"/>
          <w:szCs w:val="21"/>
          <w:highlight w:val="none"/>
        </w:rPr>
        <w:t>最高限价：</w:t>
      </w:r>
      <w:r>
        <w:rPr>
          <w:rFonts w:hint="eastAsia" w:ascii="宋体" w:hAnsi="宋体" w:eastAsia="宋体" w:cs="宋体"/>
          <w:color w:val="000000"/>
          <w:szCs w:val="21"/>
          <w:highlight w:val="none"/>
          <w:u w:val="single"/>
          <w:lang w:val="en-US" w:eastAsia="zh-CN"/>
        </w:rPr>
        <w:t xml:space="preserve"> 370,000.00</w:t>
      </w:r>
      <w:r>
        <w:rPr>
          <w:rFonts w:hint="eastAsia" w:ascii="宋体" w:hAnsi="宋体" w:eastAsia="宋体" w:cs="宋体"/>
          <w:color w:val="000000"/>
          <w:szCs w:val="21"/>
          <w:highlight w:val="none"/>
          <w:lang w:eastAsia="zh-CN"/>
        </w:rPr>
        <w:t>元</w:t>
      </w:r>
    </w:p>
    <w:p w14:paraId="21A7C59A">
      <w:pPr>
        <w:shd w:val="clear" w:color="auto" w:fill="auto"/>
        <w:autoSpaceDE w:val="0"/>
        <w:autoSpaceDN w:val="0"/>
        <w:spacing w:line="360" w:lineRule="auto"/>
        <w:ind w:firstLine="0" w:firstLineChars="0"/>
        <w:rPr>
          <w:rFonts w:hint="eastAsia" w:ascii="宋体" w:hAnsi="宋体" w:eastAsia="宋体" w:cs="宋体"/>
          <w:color w:val="000000"/>
          <w:szCs w:val="21"/>
          <w:highlight w:val="none"/>
        </w:rPr>
      </w:pPr>
      <w:r>
        <w:rPr>
          <w:rFonts w:hint="eastAsia" w:ascii="宋体" w:hAnsi="宋体" w:eastAsia="宋体" w:cs="宋体"/>
          <w:color w:val="000000"/>
          <w:szCs w:val="21"/>
          <w:highlight w:val="none"/>
        </w:rPr>
        <w:t>遴选需求：</w:t>
      </w:r>
    </w:p>
    <w:p w14:paraId="17B3E579">
      <w:pPr>
        <w:shd w:val="clear" w:color="auto" w:fill="auto"/>
        <w:autoSpaceDE w:val="0"/>
        <w:autoSpaceDN w:val="0"/>
        <w:spacing w:line="360" w:lineRule="auto"/>
        <w:ind w:firstLine="420" w:firstLineChars="200"/>
        <w:rPr>
          <w:rFonts w:hint="eastAsia" w:ascii="宋体" w:hAnsi="宋体" w:eastAsia="宋体" w:cs="宋体"/>
          <w:color w:val="000000"/>
          <w:szCs w:val="21"/>
          <w:highlight w:val="none"/>
          <w:lang w:val="en-US" w:eastAsia="zh-CN"/>
        </w:rPr>
      </w:pPr>
      <w:r>
        <w:rPr>
          <w:rFonts w:hint="eastAsia" w:ascii="宋体" w:hAnsi="宋体" w:eastAsia="宋体" w:cs="宋体"/>
          <w:color w:val="000000"/>
          <w:szCs w:val="21"/>
          <w:highlight w:val="none"/>
        </w:rPr>
        <w:t>标的名称：</w:t>
      </w:r>
      <w:r>
        <w:rPr>
          <w:rFonts w:hint="eastAsia" w:ascii="宋体" w:hAnsi="宋体" w:eastAsia="宋体" w:cs="宋体"/>
          <w:color w:val="000000"/>
          <w:szCs w:val="21"/>
          <w:highlight w:val="none"/>
          <w:lang w:val="en-US" w:eastAsia="zh-CN"/>
        </w:rPr>
        <w:t>广州市海珠区消防救援大队滨江街消防前置执勤点建设项目</w:t>
      </w:r>
    </w:p>
    <w:p w14:paraId="3AC68A5D">
      <w:pPr>
        <w:shd w:val="clear" w:color="auto" w:fill="auto"/>
        <w:autoSpaceDE w:val="0"/>
        <w:autoSpaceDN w:val="0"/>
        <w:spacing w:line="360" w:lineRule="auto"/>
        <w:ind w:firstLine="420" w:firstLineChars="200"/>
        <w:rPr>
          <w:rFonts w:hint="eastAsia" w:ascii="宋体" w:hAnsi="宋体" w:eastAsia="宋体" w:cs="宋体"/>
          <w:color w:val="000000"/>
          <w:szCs w:val="21"/>
          <w:highlight w:val="none"/>
        </w:rPr>
      </w:pPr>
      <w:r>
        <w:rPr>
          <w:rFonts w:hint="eastAsia" w:ascii="宋体" w:hAnsi="宋体" w:eastAsia="宋体" w:cs="宋体"/>
          <w:color w:val="000000"/>
          <w:szCs w:val="21"/>
          <w:highlight w:val="none"/>
        </w:rPr>
        <w:t>最高限价（如有）：人民币¥</w:t>
      </w:r>
      <w:r>
        <w:rPr>
          <w:rFonts w:hint="eastAsia" w:ascii="宋体" w:hAnsi="宋体" w:eastAsia="宋体" w:cs="宋体"/>
          <w:color w:val="000000"/>
          <w:szCs w:val="21"/>
          <w:highlight w:val="none"/>
          <w:u w:val="single"/>
          <w:lang w:val="en-US" w:eastAsia="zh-CN"/>
        </w:rPr>
        <w:t xml:space="preserve"> 370,000.00 </w:t>
      </w:r>
      <w:r>
        <w:rPr>
          <w:rFonts w:hint="eastAsia" w:ascii="宋体" w:hAnsi="宋体" w:eastAsia="宋体" w:cs="宋体"/>
          <w:color w:val="000000"/>
          <w:szCs w:val="21"/>
          <w:highlight w:val="none"/>
        </w:rPr>
        <w:t>元（</w:t>
      </w:r>
      <w:r>
        <w:rPr>
          <w:rFonts w:hint="eastAsia" w:ascii="宋体" w:hAnsi="宋体" w:eastAsia="宋体" w:cs="宋体"/>
          <w:color w:val="000000"/>
          <w:szCs w:val="21"/>
          <w:highlight w:val="none"/>
          <w:lang w:eastAsia="zh-CN"/>
        </w:rPr>
        <w:t>其中绿色施工安全防护措施费¥3600元，暂列金¥13316不作为竞争性费用，不按此固定价报价的为无效报价</w:t>
      </w:r>
      <w:r>
        <w:rPr>
          <w:rFonts w:hint="eastAsia" w:ascii="宋体" w:hAnsi="宋体" w:eastAsia="宋体" w:cs="宋体"/>
          <w:color w:val="000000"/>
          <w:szCs w:val="21"/>
          <w:highlight w:val="none"/>
        </w:rPr>
        <w:t>。）</w:t>
      </w:r>
    </w:p>
    <w:p w14:paraId="406DF8EC">
      <w:pPr>
        <w:shd w:val="clear" w:color="auto" w:fill="auto"/>
        <w:autoSpaceDE w:val="0"/>
        <w:autoSpaceDN w:val="0"/>
        <w:spacing w:line="360" w:lineRule="auto"/>
        <w:ind w:firstLine="420" w:firstLineChars="200"/>
        <w:rPr>
          <w:rFonts w:hint="eastAsia" w:ascii="宋体" w:hAnsi="宋体" w:eastAsia="宋体" w:cs="宋体"/>
          <w:color w:val="000000"/>
          <w:szCs w:val="21"/>
          <w:highlight w:val="none"/>
        </w:rPr>
      </w:pPr>
      <w:r>
        <w:rPr>
          <w:rFonts w:hint="eastAsia" w:ascii="宋体" w:hAnsi="宋体" w:eastAsia="宋体" w:cs="宋体"/>
          <w:color w:val="000000"/>
          <w:szCs w:val="21"/>
          <w:highlight w:val="none"/>
        </w:rPr>
        <w:t>采购需求：（包括但不限于标的的名称、数量、简要技术需求或服务要求等）</w:t>
      </w:r>
    </w:p>
    <w:p w14:paraId="48F40F73">
      <w:pPr>
        <w:numPr>
          <w:ilvl w:val="0"/>
          <w:numId w:val="1"/>
        </w:numPr>
        <w:shd w:val="clear" w:color="auto" w:fill="auto"/>
        <w:autoSpaceDE w:val="0"/>
        <w:autoSpaceDN w:val="0"/>
        <w:spacing w:line="360" w:lineRule="auto"/>
        <w:ind w:firstLine="420" w:firstLineChars="200"/>
        <w:rPr>
          <w:rFonts w:hint="eastAsia" w:ascii="宋体" w:hAnsi="宋体" w:eastAsia="宋体" w:cs="宋体"/>
          <w:color w:val="000000"/>
          <w:szCs w:val="21"/>
          <w:highlight w:val="none"/>
          <w:lang w:val="en-US" w:eastAsia="zh-CN"/>
        </w:rPr>
      </w:pPr>
      <w:r>
        <w:rPr>
          <w:rFonts w:hint="eastAsia" w:ascii="宋体" w:hAnsi="宋体" w:eastAsia="宋体" w:cs="宋体"/>
          <w:color w:val="000000"/>
          <w:szCs w:val="21"/>
          <w:highlight w:val="none"/>
          <w:lang w:eastAsia="zh-CN"/>
        </w:rPr>
        <w:t>标的名称</w:t>
      </w:r>
      <w:r>
        <w:rPr>
          <w:rFonts w:hint="eastAsia" w:ascii="宋体" w:hAnsi="宋体" w:eastAsia="宋体" w:cs="宋体"/>
          <w:color w:val="000000"/>
          <w:szCs w:val="21"/>
          <w:highlight w:val="none"/>
        </w:rPr>
        <w:t>：</w:t>
      </w:r>
      <w:r>
        <w:rPr>
          <w:rFonts w:hint="eastAsia" w:ascii="宋体" w:hAnsi="宋体" w:eastAsia="宋体" w:cs="宋体"/>
          <w:color w:val="000000"/>
          <w:szCs w:val="21"/>
          <w:highlight w:val="none"/>
          <w:lang w:val="en-US" w:eastAsia="zh-CN"/>
        </w:rPr>
        <w:t>广州市海珠区消防救援大队滨江街消防前置执勤点建设项目</w:t>
      </w:r>
    </w:p>
    <w:p w14:paraId="57A94BF4">
      <w:pPr>
        <w:numPr>
          <w:ilvl w:val="0"/>
          <w:numId w:val="0"/>
        </w:numPr>
        <w:shd w:val="clear" w:color="auto" w:fill="auto"/>
        <w:autoSpaceDE w:val="0"/>
        <w:autoSpaceDN w:val="0"/>
        <w:spacing w:line="360" w:lineRule="auto"/>
        <w:ind w:firstLine="420" w:firstLineChars="200"/>
        <w:rPr>
          <w:rFonts w:hint="eastAsia" w:ascii="宋体" w:hAnsi="宋体" w:eastAsia="宋体" w:cs="宋体"/>
          <w:color w:val="000000"/>
          <w:szCs w:val="21"/>
          <w:highlight w:val="none"/>
        </w:rPr>
      </w:pPr>
      <w:r>
        <w:rPr>
          <w:rFonts w:hint="eastAsia" w:ascii="宋体" w:hAnsi="宋体" w:eastAsia="宋体" w:cs="宋体"/>
          <w:color w:val="000000"/>
          <w:szCs w:val="21"/>
          <w:highlight w:val="none"/>
        </w:rPr>
        <w:t>2、标的数量：1项</w:t>
      </w:r>
    </w:p>
    <w:p w14:paraId="3B499712">
      <w:pPr>
        <w:shd w:val="clear" w:color="auto" w:fill="auto"/>
        <w:autoSpaceDE w:val="0"/>
        <w:autoSpaceDN w:val="0"/>
        <w:spacing w:line="360" w:lineRule="auto"/>
        <w:ind w:firstLine="420" w:firstLineChars="200"/>
        <w:rPr>
          <w:rFonts w:hint="eastAsia" w:ascii="宋体" w:hAnsi="宋体" w:eastAsia="宋体" w:cs="宋体"/>
          <w:color w:val="000000"/>
          <w:szCs w:val="21"/>
          <w:highlight w:val="none"/>
        </w:rPr>
      </w:pPr>
      <w:r>
        <w:rPr>
          <w:rFonts w:hint="eastAsia" w:ascii="宋体" w:hAnsi="宋体" w:eastAsia="宋体" w:cs="宋体"/>
          <w:color w:val="000000"/>
          <w:szCs w:val="21"/>
          <w:highlight w:val="none"/>
        </w:rPr>
        <w:t>3、简要技术需求或服务要求：</w:t>
      </w:r>
    </w:p>
    <w:p w14:paraId="77314211">
      <w:pPr>
        <w:shd w:val="clear" w:color="auto" w:fill="auto"/>
        <w:autoSpaceDE w:val="0"/>
        <w:autoSpaceDN w:val="0"/>
        <w:spacing w:line="360" w:lineRule="auto"/>
        <w:ind w:firstLine="420" w:firstLineChars="200"/>
        <w:rPr>
          <w:rFonts w:hint="eastAsia" w:ascii="宋体" w:hAnsi="宋体" w:eastAsia="宋体" w:cs="宋体"/>
          <w:color w:val="000000"/>
          <w:szCs w:val="21"/>
          <w:highlight w:val="none"/>
          <w:lang w:eastAsia="zh-CN"/>
        </w:rPr>
      </w:pPr>
      <w:r>
        <w:rPr>
          <w:rFonts w:hint="eastAsia" w:ascii="宋体" w:hAnsi="宋体" w:eastAsia="宋体" w:cs="宋体"/>
          <w:color w:val="000000"/>
          <w:szCs w:val="21"/>
          <w:highlight w:val="none"/>
          <w:lang w:eastAsia="zh-CN"/>
        </w:rPr>
        <w:t>（</w:t>
      </w:r>
      <w:r>
        <w:rPr>
          <w:rFonts w:hint="eastAsia" w:ascii="宋体" w:hAnsi="宋体" w:eastAsia="宋体" w:cs="宋体"/>
          <w:color w:val="000000"/>
          <w:szCs w:val="21"/>
          <w:highlight w:val="none"/>
          <w:lang w:val="en-US" w:eastAsia="zh-CN"/>
        </w:rPr>
        <w:t>1</w:t>
      </w:r>
      <w:r>
        <w:rPr>
          <w:rFonts w:hint="eastAsia" w:ascii="宋体" w:hAnsi="宋体" w:eastAsia="宋体" w:cs="宋体"/>
          <w:color w:val="000000"/>
          <w:szCs w:val="21"/>
          <w:highlight w:val="none"/>
          <w:lang w:eastAsia="zh-CN"/>
        </w:rPr>
        <w:t>）</w:t>
      </w:r>
      <w:r>
        <w:rPr>
          <w:rFonts w:hint="eastAsia" w:ascii="宋体" w:hAnsi="宋体" w:eastAsia="宋体" w:cs="宋体"/>
          <w:i w:val="0"/>
          <w:iCs w:val="0"/>
          <w:caps w:val="0"/>
          <w:color w:val="000000"/>
          <w:spacing w:val="0"/>
          <w:sz w:val="21"/>
          <w:szCs w:val="21"/>
          <w:highlight w:val="none"/>
          <w:shd w:val="clear" w:color="auto" w:fill="auto"/>
        </w:rPr>
        <w:t>采购内容</w:t>
      </w:r>
      <w:r>
        <w:rPr>
          <w:rFonts w:hint="eastAsia" w:ascii="宋体" w:hAnsi="宋体" w:eastAsia="宋体" w:cs="宋体"/>
          <w:i w:val="0"/>
          <w:iCs w:val="0"/>
          <w:caps w:val="0"/>
          <w:color w:val="000000"/>
          <w:spacing w:val="0"/>
          <w:sz w:val="21"/>
          <w:szCs w:val="21"/>
          <w:highlight w:val="none"/>
          <w:shd w:val="clear" w:color="auto" w:fill="auto"/>
          <w:lang w:eastAsia="zh-CN"/>
        </w:rPr>
        <w:t>：</w:t>
      </w:r>
      <w:r>
        <w:rPr>
          <w:rFonts w:hint="eastAsia" w:ascii="宋体" w:hAnsi="宋体" w:eastAsia="宋体" w:cs="宋体"/>
          <w:color w:val="000000"/>
          <w:szCs w:val="21"/>
          <w:highlight w:val="none"/>
          <w:lang w:val="en-US" w:eastAsia="zh-CN"/>
        </w:rPr>
        <w:t>广州市海珠区消防救援大队滨江街消防前置执勤点建设项目，详见第二章采购需求书和工程量清单及图纸；</w:t>
      </w:r>
    </w:p>
    <w:p w14:paraId="6B1B3003">
      <w:pPr>
        <w:shd w:val="clear" w:color="auto" w:fill="auto"/>
        <w:autoSpaceDE w:val="0"/>
        <w:autoSpaceDN w:val="0"/>
        <w:spacing w:line="360" w:lineRule="auto"/>
        <w:ind w:firstLine="420" w:firstLineChars="200"/>
        <w:rPr>
          <w:rFonts w:hint="eastAsia" w:ascii="宋体" w:hAnsi="宋体" w:eastAsia="宋体" w:cs="宋体"/>
          <w:color w:val="000000"/>
          <w:szCs w:val="21"/>
          <w:highlight w:val="none"/>
        </w:rPr>
      </w:pPr>
      <w:r>
        <w:rPr>
          <w:rFonts w:hint="eastAsia" w:ascii="宋体" w:hAnsi="宋体" w:eastAsia="宋体" w:cs="宋体"/>
          <w:color w:val="000000"/>
          <w:szCs w:val="21"/>
          <w:highlight w:val="none"/>
        </w:rPr>
        <w:t>（</w:t>
      </w:r>
      <w:r>
        <w:rPr>
          <w:rFonts w:hint="eastAsia" w:ascii="宋体" w:hAnsi="宋体" w:eastAsia="宋体" w:cs="宋体"/>
          <w:color w:val="000000"/>
          <w:szCs w:val="21"/>
          <w:highlight w:val="none"/>
          <w:lang w:val="en-US" w:eastAsia="zh-CN"/>
        </w:rPr>
        <w:t>2</w:t>
      </w:r>
      <w:r>
        <w:rPr>
          <w:rFonts w:hint="eastAsia" w:ascii="宋体" w:hAnsi="宋体" w:eastAsia="宋体" w:cs="宋体"/>
          <w:color w:val="000000"/>
          <w:szCs w:val="21"/>
          <w:highlight w:val="none"/>
        </w:rPr>
        <w:t>）服务期：</w:t>
      </w:r>
      <w:r>
        <w:rPr>
          <w:rFonts w:hint="eastAsia" w:ascii="宋体" w:hAnsi="宋体" w:eastAsia="宋体" w:cs="宋体"/>
          <w:color w:val="000000"/>
          <w:szCs w:val="21"/>
          <w:highlight w:val="none"/>
          <w:u w:val="single"/>
          <w:lang w:val="en-US" w:eastAsia="zh-CN"/>
        </w:rPr>
        <w:t xml:space="preserve"> 180日历天</w:t>
      </w:r>
      <w:r>
        <w:rPr>
          <w:rFonts w:hint="eastAsia" w:ascii="宋体" w:hAnsi="宋体" w:eastAsia="宋体" w:cs="宋体"/>
          <w:color w:val="000000"/>
          <w:szCs w:val="21"/>
          <w:highlight w:val="none"/>
        </w:rPr>
        <w:t>；</w:t>
      </w:r>
    </w:p>
    <w:p w14:paraId="206D39C7">
      <w:pPr>
        <w:shd w:val="clear" w:color="auto" w:fill="auto"/>
        <w:autoSpaceDE w:val="0"/>
        <w:autoSpaceDN w:val="0"/>
        <w:spacing w:line="360" w:lineRule="auto"/>
        <w:ind w:firstLine="420" w:firstLineChars="200"/>
        <w:rPr>
          <w:rFonts w:hint="eastAsia" w:ascii="宋体" w:hAnsi="宋体" w:eastAsia="宋体" w:cs="宋体"/>
          <w:color w:val="000000"/>
          <w:szCs w:val="21"/>
          <w:highlight w:val="none"/>
        </w:rPr>
      </w:pPr>
      <w:r>
        <w:rPr>
          <w:rFonts w:hint="eastAsia" w:ascii="宋体" w:hAnsi="宋体" w:eastAsia="宋体" w:cs="宋体"/>
          <w:color w:val="000000"/>
          <w:szCs w:val="21"/>
          <w:highlight w:val="none"/>
        </w:rPr>
        <w:t>（</w:t>
      </w:r>
      <w:r>
        <w:rPr>
          <w:rFonts w:hint="eastAsia" w:ascii="宋体" w:hAnsi="宋体" w:eastAsia="宋体" w:cs="宋体"/>
          <w:color w:val="000000"/>
          <w:szCs w:val="21"/>
          <w:highlight w:val="none"/>
          <w:lang w:val="en-US" w:eastAsia="zh-CN"/>
        </w:rPr>
        <w:t>3</w:t>
      </w:r>
      <w:r>
        <w:rPr>
          <w:rFonts w:hint="eastAsia" w:ascii="宋体" w:hAnsi="宋体" w:eastAsia="宋体" w:cs="宋体"/>
          <w:color w:val="000000"/>
          <w:szCs w:val="21"/>
          <w:highlight w:val="none"/>
        </w:rPr>
        <w:t>）本项目不分包组，供应商应对所有的标的内容进行响应，不允许只对部分内容进行响应；</w:t>
      </w:r>
    </w:p>
    <w:p w14:paraId="5CE45046">
      <w:pPr>
        <w:shd w:val="clear" w:color="auto" w:fill="auto"/>
        <w:autoSpaceDE w:val="0"/>
        <w:autoSpaceDN w:val="0"/>
        <w:spacing w:line="360" w:lineRule="auto"/>
        <w:ind w:firstLine="420" w:firstLineChars="200"/>
        <w:rPr>
          <w:rFonts w:hint="eastAsia" w:ascii="宋体" w:hAnsi="宋体" w:eastAsia="宋体" w:cs="宋体"/>
          <w:color w:val="000000"/>
          <w:szCs w:val="21"/>
          <w:highlight w:val="none"/>
        </w:rPr>
      </w:pPr>
      <w:r>
        <w:rPr>
          <w:rFonts w:hint="eastAsia" w:ascii="宋体" w:hAnsi="宋体" w:eastAsia="宋体" w:cs="宋体"/>
          <w:color w:val="000000"/>
          <w:szCs w:val="21"/>
          <w:highlight w:val="none"/>
        </w:rPr>
        <w:t>（</w:t>
      </w:r>
      <w:r>
        <w:rPr>
          <w:rFonts w:hint="eastAsia" w:ascii="宋体" w:hAnsi="宋体" w:eastAsia="宋体" w:cs="宋体"/>
          <w:color w:val="000000"/>
          <w:szCs w:val="21"/>
          <w:highlight w:val="none"/>
          <w:lang w:val="en-US" w:eastAsia="zh-CN"/>
        </w:rPr>
        <w:t>4</w:t>
      </w:r>
      <w:r>
        <w:rPr>
          <w:rFonts w:hint="eastAsia" w:ascii="宋体" w:hAnsi="宋体" w:eastAsia="宋体" w:cs="宋体"/>
          <w:color w:val="000000"/>
          <w:szCs w:val="21"/>
          <w:highlight w:val="none"/>
        </w:rPr>
        <w:t>）</w:t>
      </w:r>
      <w:r>
        <w:rPr>
          <w:rFonts w:hint="eastAsia" w:ascii="宋体" w:hAnsi="宋体" w:eastAsia="宋体" w:cs="宋体"/>
          <w:bCs w:val="0"/>
          <w:color w:val="000000"/>
          <w:szCs w:val="21"/>
          <w:highlight w:val="none"/>
        </w:rPr>
        <w:t>本项目</w:t>
      </w:r>
      <w:r>
        <w:rPr>
          <w:rFonts w:hint="eastAsia" w:ascii="宋体" w:hAnsi="宋体" w:eastAsia="宋体" w:cs="宋体"/>
          <w:color w:val="000000"/>
          <w:szCs w:val="21"/>
          <w:highlight w:val="none"/>
        </w:rPr>
        <w:t>遴选</w:t>
      </w:r>
      <w:r>
        <w:rPr>
          <w:rFonts w:hint="eastAsia" w:ascii="宋体" w:hAnsi="宋体" w:eastAsia="宋体" w:cs="宋体"/>
          <w:bCs w:val="0"/>
          <w:color w:val="000000"/>
          <w:szCs w:val="21"/>
          <w:highlight w:val="none"/>
        </w:rPr>
        <w:t>标的对应的中小企业划分标准所属行业为</w:t>
      </w:r>
      <w:r>
        <w:rPr>
          <w:rFonts w:hint="eastAsia" w:ascii="宋体" w:hAnsi="宋体" w:eastAsia="宋体" w:cs="宋体"/>
          <w:color w:val="000000"/>
          <w:szCs w:val="21"/>
          <w:highlight w:val="none"/>
          <w:u w:val="single"/>
          <w:lang w:eastAsia="zh-CN"/>
        </w:rPr>
        <w:t>建筑业</w:t>
      </w:r>
      <w:r>
        <w:rPr>
          <w:rFonts w:hint="eastAsia" w:ascii="宋体" w:hAnsi="宋体" w:eastAsia="宋体" w:cs="宋体"/>
          <w:bCs w:val="0"/>
          <w:color w:val="000000"/>
          <w:szCs w:val="21"/>
          <w:highlight w:val="none"/>
        </w:rPr>
        <w:t>。</w:t>
      </w:r>
    </w:p>
    <w:p w14:paraId="2D156378">
      <w:pPr>
        <w:shd w:val="clear" w:color="auto" w:fill="auto"/>
        <w:autoSpaceDE w:val="0"/>
        <w:autoSpaceDN w:val="0"/>
        <w:spacing w:line="360" w:lineRule="auto"/>
        <w:ind w:firstLine="420" w:firstLineChars="200"/>
        <w:rPr>
          <w:rFonts w:hint="eastAsia" w:ascii="宋体" w:hAnsi="宋体" w:eastAsia="宋体" w:cs="宋体"/>
          <w:color w:val="000000"/>
          <w:szCs w:val="21"/>
          <w:highlight w:val="none"/>
        </w:rPr>
      </w:pPr>
      <w:r>
        <w:rPr>
          <w:rFonts w:hint="eastAsia" w:ascii="宋体" w:hAnsi="宋体" w:eastAsia="宋体" w:cs="宋体"/>
          <w:color w:val="000000"/>
          <w:szCs w:val="21"/>
          <w:highlight w:val="none"/>
          <w:lang w:eastAsia="zh-CN"/>
        </w:rPr>
        <w:t>（</w:t>
      </w:r>
      <w:r>
        <w:rPr>
          <w:rFonts w:hint="eastAsia" w:ascii="宋体" w:hAnsi="宋体" w:eastAsia="宋体" w:cs="宋体"/>
          <w:color w:val="000000"/>
          <w:szCs w:val="21"/>
          <w:highlight w:val="none"/>
          <w:lang w:val="en-US" w:eastAsia="zh-CN"/>
        </w:rPr>
        <w:t>5</w:t>
      </w:r>
      <w:r>
        <w:rPr>
          <w:rFonts w:hint="eastAsia" w:ascii="宋体" w:hAnsi="宋体" w:eastAsia="宋体" w:cs="宋体"/>
          <w:color w:val="000000"/>
          <w:szCs w:val="21"/>
          <w:highlight w:val="none"/>
          <w:lang w:eastAsia="zh-CN"/>
        </w:rPr>
        <w:t>）</w:t>
      </w:r>
      <w:r>
        <w:rPr>
          <w:rFonts w:hint="eastAsia" w:ascii="宋体" w:hAnsi="宋体" w:eastAsia="宋体" w:cs="宋体"/>
          <w:color w:val="000000"/>
          <w:szCs w:val="21"/>
          <w:highlight w:val="none"/>
        </w:rPr>
        <w:t>本项目不接受联合体响应。</w:t>
      </w:r>
    </w:p>
    <w:p w14:paraId="070677E4">
      <w:pPr>
        <w:shd w:val="clear" w:color="auto" w:fill="auto"/>
        <w:autoSpaceDE w:val="0"/>
        <w:autoSpaceDN w:val="0"/>
        <w:spacing w:line="360" w:lineRule="auto"/>
        <w:ind w:firstLine="562" w:firstLineChars="200"/>
        <w:rPr>
          <w:rFonts w:hint="eastAsia" w:ascii="宋体" w:hAnsi="宋体" w:eastAsia="宋体" w:cs="宋体"/>
          <w:b/>
          <w:bCs/>
          <w:color w:val="000000"/>
          <w:sz w:val="28"/>
          <w:szCs w:val="28"/>
          <w:highlight w:val="none"/>
        </w:rPr>
      </w:pPr>
      <w:r>
        <w:rPr>
          <w:rFonts w:hint="eastAsia" w:ascii="宋体" w:hAnsi="宋体" w:eastAsia="宋体" w:cs="宋体"/>
          <w:b/>
          <w:bCs/>
          <w:color w:val="000000"/>
          <w:sz w:val="28"/>
          <w:szCs w:val="28"/>
          <w:highlight w:val="none"/>
        </w:rPr>
        <w:t>二、申请人的资格要求</w:t>
      </w:r>
    </w:p>
    <w:p w14:paraId="12BAE5B4">
      <w:pPr>
        <w:autoSpaceDE w:val="0"/>
        <w:autoSpaceDN w:val="0"/>
        <w:spacing w:line="360" w:lineRule="auto"/>
        <w:ind w:left="0" w:leftChars="0" w:firstLine="420" w:firstLineChars="200"/>
        <w:rPr>
          <w:rFonts w:hint="eastAsia" w:ascii="宋体" w:hAnsi="宋体" w:eastAsia="宋体" w:cs="宋体"/>
          <w:b w:val="0"/>
          <w:bCs w:val="0"/>
          <w:color w:val="000000"/>
          <w:sz w:val="21"/>
          <w:szCs w:val="21"/>
          <w:highlight w:val="none"/>
          <w:lang w:val="en-US" w:eastAsia="zh-CN"/>
        </w:rPr>
      </w:pPr>
      <w:r>
        <w:rPr>
          <w:rFonts w:hint="eastAsia" w:ascii="宋体" w:hAnsi="宋体" w:eastAsia="宋体" w:cs="宋体"/>
          <w:b w:val="0"/>
          <w:bCs w:val="0"/>
          <w:color w:val="000000"/>
          <w:sz w:val="21"/>
          <w:szCs w:val="21"/>
          <w:highlight w:val="none"/>
          <w:lang w:val="en-US" w:eastAsia="zh-CN"/>
        </w:rPr>
        <w:t>1.满足《中华人民共和国政府采购法》第二十二条规定；</w:t>
      </w:r>
    </w:p>
    <w:p w14:paraId="789DDDFB">
      <w:pPr>
        <w:autoSpaceDE w:val="0"/>
        <w:autoSpaceDN w:val="0"/>
        <w:spacing w:line="360" w:lineRule="auto"/>
        <w:ind w:firstLine="420" w:firstLineChars="200"/>
        <w:rPr>
          <w:rFonts w:hint="eastAsia" w:ascii="宋体" w:hAnsi="宋体" w:eastAsia="宋体" w:cs="宋体"/>
          <w:color w:val="000000"/>
          <w:sz w:val="21"/>
          <w:szCs w:val="21"/>
          <w:highlight w:val="none"/>
        </w:rPr>
      </w:pPr>
      <w:r>
        <w:rPr>
          <w:rFonts w:hint="eastAsia"/>
          <w:color w:val="000000"/>
          <w:highlight w:val="none"/>
          <w:lang w:val="en-US" w:eastAsia="zh-CN"/>
        </w:rPr>
        <w:t>2.落实政府采购政策需满足的资格要求：本项目不属于专门面向中小企业采购的项目。仅在评审时对符合条件的小型、微型企业进行价格扣除（监狱企业、残疾人福利性单位视同为小型、微型企业）。(含新疆生产建设兵团)出具的承接方属于监狱企业的证明文件或承接方的《残疾人福利性单位声明函》】。</w:t>
      </w:r>
    </w:p>
    <w:p w14:paraId="4C10151C">
      <w:pPr>
        <w:shd w:val="clear" w:color="auto" w:fill="auto"/>
        <w:autoSpaceDE w:val="0"/>
        <w:autoSpaceDN w:val="0"/>
        <w:spacing w:line="360" w:lineRule="auto"/>
        <w:ind w:firstLine="420" w:firstLineChars="200"/>
        <w:rPr>
          <w:rFonts w:hint="eastAsia" w:ascii="宋体" w:hAnsi="宋体" w:eastAsia="宋体" w:cs="宋体"/>
          <w:color w:val="000000"/>
          <w:szCs w:val="21"/>
          <w:highlight w:val="none"/>
        </w:rPr>
      </w:pPr>
      <w:r>
        <w:rPr>
          <w:rFonts w:hint="eastAsia" w:ascii="宋体" w:hAnsi="宋体" w:eastAsia="宋体" w:cs="宋体"/>
          <w:color w:val="000000"/>
          <w:szCs w:val="21"/>
          <w:highlight w:val="none"/>
        </w:rPr>
        <w:t>3.本项目的特定资格要求：</w:t>
      </w:r>
    </w:p>
    <w:p w14:paraId="618AABEA">
      <w:pPr>
        <w:shd w:val="clear" w:color="auto" w:fill="auto"/>
        <w:autoSpaceDE w:val="0"/>
        <w:autoSpaceDN w:val="0"/>
        <w:spacing w:line="360" w:lineRule="auto"/>
        <w:ind w:firstLine="420" w:firstLineChars="200"/>
        <w:rPr>
          <w:rFonts w:hint="eastAsia" w:ascii="宋体" w:hAnsi="宋体" w:eastAsia="宋体" w:cs="宋体"/>
          <w:color w:val="000000"/>
          <w:szCs w:val="21"/>
          <w:highlight w:val="none"/>
        </w:rPr>
      </w:pPr>
      <w:r>
        <w:rPr>
          <w:rFonts w:hint="eastAsia" w:ascii="宋体" w:hAnsi="宋体" w:eastAsia="宋体" w:cs="宋体"/>
          <w:color w:val="000000"/>
          <w:szCs w:val="21"/>
          <w:highlight w:val="none"/>
        </w:rPr>
        <w:t>1)供应商未被列入“信用中国”网站(</w:t>
      </w:r>
      <w:r>
        <w:rPr>
          <w:rFonts w:hint="eastAsia" w:ascii="宋体" w:hAnsi="宋体" w:eastAsia="宋体" w:cs="宋体"/>
          <w:color w:val="000000"/>
          <w:szCs w:val="21"/>
          <w:highlight w:val="none"/>
        </w:rPr>
        <w:fldChar w:fldCharType="begin"/>
      </w:r>
      <w:r>
        <w:rPr>
          <w:rFonts w:hint="eastAsia" w:ascii="宋体" w:hAnsi="宋体" w:eastAsia="宋体" w:cs="宋体"/>
          <w:color w:val="000000"/>
          <w:szCs w:val="21"/>
          <w:highlight w:val="none"/>
        </w:rPr>
        <w:instrText xml:space="preserve"> HYPERLINK "http://www.gztpc.com/content/www.creditchina.gov.cn" </w:instrText>
      </w:r>
      <w:r>
        <w:rPr>
          <w:rFonts w:hint="eastAsia" w:ascii="宋体" w:hAnsi="宋体" w:eastAsia="宋体" w:cs="宋体"/>
          <w:color w:val="000000"/>
          <w:szCs w:val="21"/>
          <w:highlight w:val="none"/>
        </w:rPr>
        <w:fldChar w:fldCharType="separate"/>
      </w:r>
      <w:r>
        <w:rPr>
          <w:rFonts w:hint="eastAsia" w:ascii="宋体" w:hAnsi="宋体" w:eastAsia="宋体" w:cs="宋体"/>
          <w:color w:val="000000"/>
          <w:szCs w:val="21"/>
          <w:highlight w:val="none"/>
        </w:rPr>
        <w:t>www.creditchina.gov.cn</w:t>
      </w:r>
      <w:r>
        <w:rPr>
          <w:rFonts w:hint="eastAsia" w:ascii="宋体" w:hAnsi="宋体" w:eastAsia="宋体" w:cs="宋体"/>
          <w:color w:val="000000"/>
          <w:szCs w:val="21"/>
          <w:highlight w:val="none"/>
        </w:rPr>
        <w:fldChar w:fldCharType="end"/>
      </w:r>
      <w:r>
        <w:rPr>
          <w:rFonts w:hint="eastAsia" w:ascii="宋体" w:hAnsi="宋体" w:eastAsia="宋体" w:cs="宋体"/>
          <w:color w:val="000000"/>
          <w:szCs w:val="21"/>
          <w:highlight w:val="none"/>
        </w:rPr>
        <w:t>)“记录失信被执行人或税收违法黑名单或政府采购严重违法失信行为”记录名单；不处于中国政府采购网(</w:t>
      </w:r>
      <w:r>
        <w:rPr>
          <w:rFonts w:hint="eastAsia" w:ascii="宋体" w:hAnsi="宋体" w:eastAsia="宋体" w:cs="宋体"/>
          <w:color w:val="000000"/>
          <w:szCs w:val="21"/>
          <w:highlight w:val="none"/>
        </w:rPr>
        <w:fldChar w:fldCharType="begin"/>
      </w:r>
      <w:r>
        <w:rPr>
          <w:rFonts w:hint="eastAsia" w:ascii="宋体" w:hAnsi="宋体" w:eastAsia="宋体" w:cs="宋体"/>
          <w:color w:val="000000"/>
          <w:szCs w:val="21"/>
          <w:highlight w:val="none"/>
        </w:rPr>
        <w:instrText xml:space="preserve"> HYPERLINK "http://www.gztpc.com/content/www.ccgp.gov.cn" </w:instrText>
      </w:r>
      <w:r>
        <w:rPr>
          <w:rFonts w:hint="eastAsia" w:ascii="宋体" w:hAnsi="宋体" w:eastAsia="宋体" w:cs="宋体"/>
          <w:color w:val="000000"/>
          <w:szCs w:val="21"/>
          <w:highlight w:val="none"/>
        </w:rPr>
        <w:fldChar w:fldCharType="separate"/>
      </w:r>
      <w:r>
        <w:rPr>
          <w:rFonts w:hint="eastAsia" w:ascii="宋体" w:hAnsi="宋体" w:eastAsia="宋体" w:cs="宋体"/>
          <w:color w:val="000000"/>
          <w:szCs w:val="21"/>
          <w:highlight w:val="none"/>
        </w:rPr>
        <w:t>www.ccgp.gov.cn</w:t>
      </w:r>
      <w:r>
        <w:rPr>
          <w:rFonts w:hint="eastAsia" w:ascii="宋体" w:hAnsi="宋体" w:eastAsia="宋体" w:cs="宋体"/>
          <w:color w:val="000000"/>
          <w:szCs w:val="21"/>
          <w:highlight w:val="none"/>
        </w:rPr>
        <w:fldChar w:fldCharType="end"/>
      </w:r>
      <w:r>
        <w:rPr>
          <w:rFonts w:hint="eastAsia" w:ascii="宋体" w:hAnsi="宋体" w:eastAsia="宋体" w:cs="宋体"/>
          <w:color w:val="000000"/>
          <w:szCs w:val="21"/>
          <w:highlight w:val="none"/>
        </w:rPr>
        <w:t>)“政府采购严重违法失信行为信息记录”中的禁止参加政府采购活动期间。（以资格审查人员于投标（响应）截止时间当天在“信用中国”网站（</w:t>
      </w:r>
      <w:r>
        <w:rPr>
          <w:rFonts w:hint="eastAsia" w:ascii="宋体" w:hAnsi="宋体" w:eastAsia="宋体" w:cs="宋体"/>
          <w:color w:val="000000"/>
          <w:szCs w:val="21"/>
          <w:highlight w:val="none"/>
        </w:rPr>
        <w:fldChar w:fldCharType="begin"/>
      </w:r>
      <w:r>
        <w:rPr>
          <w:rFonts w:hint="eastAsia" w:ascii="宋体" w:hAnsi="宋体" w:eastAsia="宋体" w:cs="宋体"/>
          <w:color w:val="000000"/>
          <w:szCs w:val="21"/>
          <w:highlight w:val="none"/>
        </w:rPr>
        <w:instrText xml:space="preserve"> HYPERLINK "http://www.gztpc.com/content/www.creditchina.gov.cn" </w:instrText>
      </w:r>
      <w:r>
        <w:rPr>
          <w:rFonts w:hint="eastAsia" w:ascii="宋体" w:hAnsi="宋体" w:eastAsia="宋体" w:cs="宋体"/>
          <w:color w:val="000000"/>
          <w:szCs w:val="21"/>
          <w:highlight w:val="none"/>
        </w:rPr>
        <w:fldChar w:fldCharType="separate"/>
      </w:r>
      <w:r>
        <w:rPr>
          <w:rFonts w:hint="eastAsia" w:ascii="宋体" w:hAnsi="宋体" w:eastAsia="宋体" w:cs="宋体"/>
          <w:color w:val="000000"/>
          <w:szCs w:val="21"/>
          <w:highlight w:val="none"/>
        </w:rPr>
        <w:t>www.creditchina.gov.cn</w:t>
      </w:r>
      <w:r>
        <w:rPr>
          <w:rFonts w:hint="eastAsia" w:ascii="宋体" w:hAnsi="宋体" w:eastAsia="宋体" w:cs="宋体"/>
          <w:color w:val="000000"/>
          <w:szCs w:val="21"/>
          <w:highlight w:val="none"/>
        </w:rPr>
        <w:fldChar w:fldCharType="end"/>
      </w:r>
      <w:r>
        <w:rPr>
          <w:rFonts w:hint="eastAsia" w:ascii="宋体" w:hAnsi="宋体" w:eastAsia="宋体" w:cs="宋体"/>
          <w:color w:val="000000"/>
          <w:szCs w:val="21"/>
          <w:highlight w:val="none"/>
        </w:rPr>
        <w:t>）及中国政府采购网（</w:t>
      </w:r>
      <w:r>
        <w:rPr>
          <w:rFonts w:hint="eastAsia" w:ascii="宋体" w:hAnsi="宋体" w:eastAsia="宋体" w:cs="宋体"/>
          <w:color w:val="000000"/>
          <w:szCs w:val="21"/>
          <w:highlight w:val="none"/>
        </w:rPr>
        <w:fldChar w:fldCharType="begin"/>
      </w:r>
      <w:r>
        <w:rPr>
          <w:rFonts w:hint="eastAsia" w:ascii="宋体" w:hAnsi="宋体" w:eastAsia="宋体" w:cs="宋体"/>
          <w:color w:val="000000"/>
          <w:szCs w:val="21"/>
          <w:highlight w:val="none"/>
        </w:rPr>
        <w:instrText xml:space="preserve"> HYPERLINK "http://www.ccgp.gov.cn/" </w:instrText>
      </w:r>
      <w:r>
        <w:rPr>
          <w:rFonts w:hint="eastAsia" w:ascii="宋体" w:hAnsi="宋体" w:eastAsia="宋体" w:cs="宋体"/>
          <w:color w:val="000000"/>
          <w:szCs w:val="21"/>
          <w:highlight w:val="none"/>
        </w:rPr>
        <w:fldChar w:fldCharType="separate"/>
      </w:r>
      <w:r>
        <w:rPr>
          <w:rFonts w:hint="eastAsia" w:ascii="宋体" w:hAnsi="宋体" w:eastAsia="宋体" w:cs="宋体"/>
          <w:color w:val="000000"/>
          <w:szCs w:val="21"/>
          <w:highlight w:val="none"/>
        </w:rPr>
        <w:t>http://www.ccgp.gov.cn/</w:t>
      </w:r>
      <w:r>
        <w:rPr>
          <w:rFonts w:hint="eastAsia" w:ascii="宋体" w:hAnsi="宋体" w:eastAsia="宋体" w:cs="宋体"/>
          <w:color w:val="000000"/>
          <w:szCs w:val="21"/>
          <w:highlight w:val="none"/>
        </w:rPr>
        <w:fldChar w:fldCharType="end"/>
      </w:r>
      <w:r>
        <w:rPr>
          <w:rFonts w:hint="eastAsia" w:ascii="宋体" w:hAnsi="宋体" w:eastAsia="宋体" w:cs="宋体"/>
          <w:color w:val="000000"/>
          <w:szCs w:val="21"/>
          <w:highlight w:val="none"/>
        </w:rPr>
        <w:t>）查询结果为准，如相关失信记录已失效，供应商需提供相关证明资料）。</w:t>
      </w:r>
    </w:p>
    <w:p w14:paraId="6D8BF79E">
      <w:pPr>
        <w:shd w:val="clear" w:color="auto" w:fill="auto"/>
        <w:autoSpaceDE w:val="0"/>
        <w:autoSpaceDN w:val="0"/>
        <w:spacing w:line="360" w:lineRule="auto"/>
        <w:ind w:firstLine="420" w:firstLineChars="200"/>
        <w:rPr>
          <w:rFonts w:hint="eastAsia" w:ascii="宋体" w:hAnsi="宋体" w:eastAsia="宋体" w:cs="宋体"/>
          <w:color w:val="000000"/>
          <w:szCs w:val="21"/>
          <w:highlight w:val="none"/>
        </w:rPr>
      </w:pPr>
      <w:r>
        <w:rPr>
          <w:rFonts w:hint="eastAsia" w:ascii="宋体" w:hAnsi="宋体" w:eastAsia="宋体" w:cs="宋体"/>
          <w:color w:val="000000"/>
          <w:szCs w:val="21"/>
          <w:highlight w:val="none"/>
        </w:rPr>
        <w:t>2)单位负责人为同一人或者存在直接控股、管理关系的不同供应商，不得同时参加本采购项目（或采购包）投标（响应）。为本项目提供整体设计、 规范编制或者项目管理、监理、检测等服务的供应商， 不得再参与本项目投标（响应）。投标（报价）函相关承诺要求内容。</w:t>
      </w:r>
    </w:p>
    <w:p w14:paraId="6712BEE9">
      <w:pPr>
        <w:shd w:val="clear" w:color="auto" w:fill="auto"/>
        <w:autoSpaceDE w:val="0"/>
        <w:autoSpaceDN w:val="0"/>
        <w:spacing w:line="360" w:lineRule="auto"/>
        <w:ind w:firstLine="420" w:firstLineChars="200"/>
        <w:rPr>
          <w:rFonts w:hint="eastAsia" w:ascii="宋体" w:hAnsi="宋体" w:eastAsia="宋体" w:cs="宋体"/>
          <w:color w:val="000000"/>
          <w:szCs w:val="21"/>
          <w:highlight w:val="none"/>
        </w:rPr>
      </w:pPr>
      <w:r>
        <w:rPr>
          <w:rFonts w:hint="eastAsia" w:ascii="宋体" w:hAnsi="宋体" w:eastAsia="宋体" w:cs="宋体"/>
          <w:color w:val="000000"/>
          <w:szCs w:val="21"/>
          <w:highlight w:val="none"/>
        </w:rPr>
        <w:t>3)</w:t>
      </w:r>
      <w:r>
        <w:rPr>
          <w:rFonts w:hint="eastAsia" w:ascii="宋体" w:hAnsi="宋体" w:eastAsia="宋体" w:cs="宋体"/>
          <w:color w:val="000000"/>
          <w:szCs w:val="21"/>
          <w:highlight w:val="none"/>
          <w:lang w:eastAsia="zh-CN"/>
        </w:rPr>
        <w:t>供应商须具有承接本工程所需的建筑装修装饰工程专业承包二级或以上级别资质；或施工总承包三级或以上资质</w:t>
      </w:r>
      <w:r>
        <w:rPr>
          <w:rFonts w:hint="eastAsia" w:ascii="宋体" w:hAnsi="宋体" w:eastAsia="宋体" w:cs="宋体"/>
          <w:color w:val="000000"/>
          <w:szCs w:val="21"/>
          <w:highlight w:val="none"/>
        </w:rPr>
        <w:t>（提供复印件，须在有效期内）。</w:t>
      </w:r>
    </w:p>
    <w:p w14:paraId="5EA65C11">
      <w:pPr>
        <w:shd w:val="clear" w:color="auto" w:fill="auto"/>
        <w:autoSpaceDE w:val="0"/>
        <w:autoSpaceDN w:val="0"/>
        <w:spacing w:line="360" w:lineRule="auto"/>
        <w:ind w:firstLine="420" w:firstLineChars="200"/>
        <w:rPr>
          <w:rFonts w:hint="eastAsia" w:ascii="宋体" w:hAnsi="宋体" w:eastAsia="宋体" w:cs="宋体"/>
          <w:color w:val="000000"/>
          <w:szCs w:val="21"/>
          <w:highlight w:val="none"/>
        </w:rPr>
      </w:pPr>
      <w:r>
        <w:rPr>
          <w:rFonts w:hint="eastAsia" w:ascii="宋体" w:hAnsi="宋体" w:eastAsia="宋体" w:cs="宋体"/>
          <w:color w:val="000000"/>
          <w:szCs w:val="21"/>
          <w:highlight w:val="none"/>
        </w:rPr>
        <w:t>4)供应商须具有建设行政主管部门颁发的有效安全生产许可证（提交证书复印件或广东省三库一平台电子证书打印件）。</w:t>
      </w:r>
    </w:p>
    <w:p w14:paraId="142029A7">
      <w:pPr>
        <w:shd w:val="clear" w:color="auto" w:fill="auto"/>
        <w:autoSpaceDE w:val="0"/>
        <w:autoSpaceDN w:val="0"/>
        <w:spacing w:line="360" w:lineRule="auto"/>
        <w:ind w:firstLine="420" w:firstLineChars="200"/>
        <w:rPr>
          <w:rFonts w:hint="eastAsia" w:ascii="宋体" w:hAnsi="宋体" w:eastAsia="宋体" w:cs="宋体"/>
          <w:color w:val="000000"/>
          <w:szCs w:val="21"/>
          <w:highlight w:val="none"/>
        </w:rPr>
      </w:pPr>
      <w:r>
        <w:rPr>
          <w:rFonts w:hint="eastAsia" w:ascii="宋体" w:hAnsi="宋体" w:eastAsia="宋体" w:cs="宋体"/>
          <w:color w:val="000000"/>
          <w:szCs w:val="21"/>
          <w:highlight w:val="none"/>
        </w:rPr>
        <w:t>5)供应商拟担任本工程项目负责人为建筑工程专业二级（或以上）级别的注册建造师，持有安全培训考核合格证（B类）或建筑施工企业项目负责人安全生产考核合格证书。注：（1）供应商应提供有效的二级（或以上）注册建造师执业资格证书。（2）打印建造师电子证书后，应在个人签名处手写本人签名，未手写签名或与签名图像笔迹不一致的，该电子证书无效。电子证书使用时限为180天，但使用时限距注册专业有效期或建造师满65周岁不足180天的，使用时限截止日期以注册专业有效期截止日期或建造师满65周岁当日为准。超出使用时限的电子证书无效，需重新下载电子证书并再次确认使用时限。</w:t>
      </w:r>
    </w:p>
    <w:p w14:paraId="78EEE8DA">
      <w:pPr>
        <w:shd w:val="clear" w:color="auto" w:fill="auto"/>
        <w:autoSpaceDE w:val="0"/>
        <w:autoSpaceDN w:val="0"/>
        <w:spacing w:line="360" w:lineRule="auto"/>
        <w:ind w:firstLine="420" w:firstLineChars="200"/>
        <w:rPr>
          <w:rFonts w:hint="eastAsia" w:ascii="宋体" w:hAnsi="宋体" w:eastAsia="宋体" w:cs="宋体"/>
          <w:color w:val="000000"/>
          <w:szCs w:val="21"/>
          <w:highlight w:val="none"/>
        </w:rPr>
      </w:pPr>
      <w:r>
        <w:rPr>
          <w:rFonts w:hint="eastAsia" w:ascii="宋体" w:hAnsi="宋体" w:eastAsia="宋体" w:cs="宋体"/>
          <w:color w:val="000000"/>
          <w:szCs w:val="21"/>
          <w:highlight w:val="none"/>
        </w:rPr>
        <w:t>6) 专职安全员须具有安全生产考核合格证（C类）或建筑施工企业专职安全生产管理人员安全生产考核合格证书（C3）。项目负责人和专职安全人员不得为同一人。</w:t>
      </w:r>
    </w:p>
    <w:p w14:paraId="4D5A3B05">
      <w:pPr>
        <w:shd w:val="clear" w:color="auto" w:fill="auto"/>
        <w:autoSpaceDE w:val="0"/>
        <w:autoSpaceDN w:val="0"/>
        <w:spacing w:line="360" w:lineRule="auto"/>
        <w:ind w:firstLine="420" w:firstLineChars="200"/>
        <w:rPr>
          <w:rFonts w:hint="eastAsia" w:ascii="宋体" w:hAnsi="宋体" w:eastAsia="宋体" w:cs="宋体"/>
          <w:color w:val="000000"/>
          <w:szCs w:val="21"/>
          <w:highlight w:val="none"/>
        </w:rPr>
      </w:pPr>
      <w:r>
        <w:rPr>
          <w:rFonts w:hint="eastAsia" w:ascii="宋体" w:hAnsi="宋体" w:eastAsia="宋体" w:cs="宋体"/>
          <w:color w:val="000000"/>
          <w:szCs w:val="21"/>
          <w:highlight w:val="none"/>
        </w:rPr>
        <w:t>7) 供应商必须是广东政府采购智慧云平台定点采购供应商库内装修工程类或修缮工程类供应商，服务区域包括广州市。（</w:t>
      </w:r>
      <w:r>
        <w:rPr>
          <w:rFonts w:hint="eastAsia" w:ascii="宋体" w:hAnsi="宋体" w:eastAsia="宋体" w:cs="宋体"/>
          <w:color w:val="000000"/>
          <w:szCs w:val="21"/>
          <w:highlight w:val="none"/>
          <w:lang w:val="en-US" w:eastAsia="zh-CN"/>
        </w:rPr>
        <w:t>响应</w:t>
      </w:r>
      <w:r>
        <w:rPr>
          <w:rFonts w:hint="eastAsia" w:ascii="宋体" w:hAnsi="宋体" w:eastAsia="宋体" w:cs="宋体"/>
          <w:color w:val="000000"/>
          <w:szCs w:val="21"/>
          <w:highlight w:val="none"/>
        </w:rPr>
        <w:t>时提供广东政府采购智慧云平台定点采购供应商库内信息查询的截图&lt;须体现供应商名称&gt;，且服务区域包括广州市）。</w:t>
      </w:r>
    </w:p>
    <w:p w14:paraId="7E9E20E0">
      <w:pPr>
        <w:shd w:val="clear" w:color="auto" w:fill="auto"/>
        <w:autoSpaceDE w:val="0"/>
        <w:autoSpaceDN w:val="0"/>
        <w:spacing w:line="360" w:lineRule="auto"/>
        <w:ind w:firstLine="420" w:firstLineChars="200"/>
        <w:rPr>
          <w:rFonts w:hint="eastAsia" w:ascii="宋体" w:hAnsi="宋体" w:eastAsia="宋体" w:cs="宋体"/>
          <w:color w:val="000000"/>
          <w:szCs w:val="21"/>
          <w:highlight w:val="none"/>
        </w:rPr>
      </w:pPr>
      <w:r>
        <w:rPr>
          <w:rFonts w:hint="eastAsia" w:ascii="宋体" w:hAnsi="宋体" w:eastAsia="宋体" w:cs="宋体"/>
          <w:color w:val="000000"/>
          <w:szCs w:val="21"/>
          <w:highlight w:val="none"/>
        </w:rPr>
        <w:t>8)本项目不接受联合体报价。</w:t>
      </w:r>
    </w:p>
    <w:p w14:paraId="1CA59DAD">
      <w:pPr>
        <w:shd w:val="clear" w:color="auto" w:fill="auto"/>
        <w:autoSpaceDE w:val="0"/>
        <w:autoSpaceDN w:val="0"/>
        <w:spacing w:line="360" w:lineRule="auto"/>
        <w:ind w:firstLine="562" w:firstLineChars="200"/>
        <w:rPr>
          <w:rFonts w:hint="eastAsia" w:ascii="宋体" w:hAnsi="宋体" w:eastAsia="宋体" w:cs="宋体"/>
          <w:b/>
          <w:bCs/>
          <w:color w:val="000000"/>
          <w:sz w:val="28"/>
          <w:szCs w:val="28"/>
          <w:highlight w:val="none"/>
        </w:rPr>
      </w:pPr>
      <w:r>
        <w:rPr>
          <w:rFonts w:hint="eastAsia" w:ascii="宋体" w:hAnsi="宋体" w:eastAsia="宋体" w:cs="宋体"/>
          <w:b/>
          <w:bCs/>
          <w:color w:val="000000"/>
          <w:sz w:val="28"/>
          <w:szCs w:val="28"/>
          <w:highlight w:val="none"/>
        </w:rPr>
        <w:t>三、获取遴选文件</w:t>
      </w:r>
    </w:p>
    <w:p w14:paraId="3EEE7DF5">
      <w:pPr>
        <w:spacing w:line="360" w:lineRule="auto"/>
        <w:ind w:firstLine="420" w:firstLineChars="200"/>
        <w:rPr>
          <w:rFonts w:hint="eastAsia" w:ascii="宋体" w:hAnsi="宋体" w:eastAsia="宋体" w:cs="宋体"/>
          <w:i w:val="0"/>
          <w:iCs w:val="0"/>
          <w:caps w:val="0"/>
          <w:color w:val="000000"/>
          <w:spacing w:val="0"/>
          <w:sz w:val="21"/>
          <w:szCs w:val="21"/>
          <w:highlight w:val="none"/>
        </w:rPr>
      </w:pPr>
      <w:r>
        <w:rPr>
          <w:rFonts w:hint="eastAsia" w:ascii="宋体" w:hAnsi="宋体" w:eastAsia="宋体" w:cs="宋体"/>
          <w:i w:val="0"/>
          <w:iCs w:val="0"/>
          <w:caps w:val="0"/>
          <w:color w:val="000000"/>
          <w:spacing w:val="0"/>
          <w:sz w:val="21"/>
          <w:szCs w:val="21"/>
          <w:highlight w:val="none"/>
          <w:shd w:val="clear" w:color="auto" w:fill="auto"/>
          <w:vertAlign w:val="baseline"/>
        </w:rPr>
        <w:t>时间：</w:t>
      </w:r>
      <w:r>
        <w:rPr>
          <w:rFonts w:hint="eastAsia" w:ascii="宋体" w:hAnsi="宋体" w:eastAsia="宋体" w:cs="宋体"/>
          <w:i w:val="0"/>
          <w:iCs w:val="0"/>
          <w:caps w:val="0"/>
          <w:color w:val="000000"/>
          <w:spacing w:val="0"/>
          <w:sz w:val="21"/>
          <w:szCs w:val="21"/>
          <w:highlight w:val="none"/>
          <w:u w:val="single"/>
          <w:shd w:val="clear" w:color="auto" w:fill="auto"/>
          <w:vertAlign w:val="baseline"/>
        </w:rPr>
        <w:t>202</w:t>
      </w:r>
      <w:r>
        <w:rPr>
          <w:rFonts w:hint="eastAsia" w:ascii="宋体" w:hAnsi="宋体" w:eastAsia="宋体" w:cs="宋体"/>
          <w:i w:val="0"/>
          <w:iCs w:val="0"/>
          <w:caps w:val="0"/>
          <w:color w:val="000000"/>
          <w:spacing w:val="0"/>
          <w:sz w:val="21"/>
          <w:szCs w:val="21"/>
          <w:highlight w:val="none"/>
          <w:u w:val="single"/>
          <w:shd w:val="clear" w:color="auto" w:fill="auto"/>
          <w:vertAlign w:val="baseline"/>
          <w:lang w:val="en-US" w:eastAsia="zh-CN"/>
        </w:rPr>
        <w:t>5</w:t>
      </w:r>
      <w:r>
        <w:rPr>
          <w:rFonts w:hint="eastAsia" w:ascii="宋体" w:hAnsi="宋体" w:eastAsia="宋体" w:cs="宋体"/>
          <w:i w:val="0"/>
          <w:iCs w:val="0"/>
          <w:caps w:val="0"/>
          <w:color w:val="000000"/>
          <w:spacing w:val="0"/>
          <w:sz w:val="21"/>
          <w:szCs w:val="21"/>
          <w:highlight w:val="none"/>
          <w:shd w:val="clear" w:color="auto" w:fill="auto"/>
          <w:vertAlign w:val="baseline"/>
        </w:rPr>
        <w:t>年</w:t>
      </w:r>
      <w:r>
        <w:rPr>
          <w:rFonts w:hint="eastAsia" w:ascii="宋体" w:hAnsi="宋体" w:eastAsia="宋体" w:cs="宋体"/>
          <w:i w:val="0"/>
          <w:iCs w:val="0"/>
          <w:caps w:val="0"/>
          <w:color w:val="000000"/>
          <w:spacing w:val="0"/>
          <w:sz w:val="21"/>
          <w:szCs w:val="21"/>
          <w:highlight w:val="none"/>
          <w:u w:val="single"/>
          <w:shd w:val="clear" w:color="auto" w:fill="auto"/>
          <w:vertAlign w:val="baseline"/>
          <w:lang w:eastAsia="zh-CN"/>
        </w:rPr>
        <w:t xml:space="preserve"> </w:t>
      </w:r>
      <w:r>
        <w:rPr>
          <w:rFonts w:hint="eastAsia" w:ascii="宋体" w:hAnsi="宋体" w:eastAsia="宋体" w:cs="宋体"/>
          <w:i w:val="0"/>
          <w:iCs w:val="0"/>
          <w:caps w:val="0"/>
          <w:color w:val="000000"/>
          <w:spacing w:val="0"/>
          <w:sz w:val="21"/>
          <w:szCs w:val="21"/>
          <w:highlight w:val="none"/>
          <w:u w:val="single"/>
          <w:shd w:val="clear" w:color="auto" w:fill="auto"/>
          <w:vertAlign w:val="baseline"/>
          <w:lang w:val="en-US" w:eastAsia="zh-CN"/>
        </w:rPr>
        <w:t xml:space="preserve">4  </w:t>
      </w:r>
      <w:r>
        <w:rPr>
          <w:rFonts w:hint="eastAsia" w:ascii="宋体" w:hAnsi="宋体" w:eastAsia="宋体" w:cs="宋体"/>
          <w:i w:val="0"/>
          <w:iCs w:val="0"/>
          <w:caps w:val="0"/>
          <w:color w:val="000000"/>
          <w:spacing w:val="0"/>
          <w:sz w:val="21"/>
          <w:szCs w:val="21"/>
          <w:highlight w:val="none"/>
          <w:shd w:val="clear" w:color="auto" w:fill="auto"/>
          <w:vertAlign w:val="baseline"/>
        </w:rPr>
        <w:t>月</w:t>
      </w:r>
      <w:r>
        <w:rPr>
          <w:rFonts w:hint="eastAsia" w:ascii="宋体" w:hAnsi="宋体" w:eastAsia="宋体" w:cs="宋体"/>
          <w:i w:val="0"/>
          <w:iCs w:val="0"/>
          <w:caps w:val="0"/>
          <w:color w:val="000000"/>
          <w:spacing w:val="0"/>
          <w:sz w:val="21"/>
          <w:szCs w:val="21"/>
          <w:highlight w:val="none"/>
          <w:u w:val="single"/>
          <w:shd w:val="clear" w:color="auto" w:fill="auto"/>
          <w:vertAlign w:val="baseline"/>
          <w:lang w:eastAsia="zh-CN"/>
        </w:rPr>
        <w:t xml:space="preserve"> </w:t>
      </w:r>
      <w:r>
        <w:rPr>
          <w:rFonts w:hint="eastAsia" w:ascii="宋体" w:hAnsi="宋体" w:eastAsia="宋体" w:cs="宋体"/>
          <w:i w:val="0"/>
          <w:iCs w:val="0"/>
          <w:caps w:val="0"/>
          <w:color w:val="000000"/>
          <w:spacing w:val="0"/>
          <w:sz w:val="21"/>
          <w:szCs w:val="21"/>
          <w:highlight w:val="none"/>
          <w:u w:val="single"/>
          <w:shd w:val="clear" w:color="auto" w:fill="auto"/>
          <w:vertAlign w:val="baseline"/>
          <w:lang w:val="en-US" w:eastAsia="zh-CN"/>
        </w:rPr>
        <w:t xml:space="preserve">10   </w:t>
      </w:r>
      <w:r>
        <w:rPr>
          <w:rFonts w:hint="eastAsia" w:ascii="宋体" w:hAnsi="宋体" w:eastAsia="宋体" w:cs="宋体"/>
          <w:i w:val="0"/>
          <w:iCs w:val="0"/>
          <w:caps w:val="0"/>
          <w:color w:val="000000"/>
          <w:spacing w:val="0"/>
          <w:sz w:val="21"/>
          <w:szCs w:val="21"/>
          <w:highlight w:val="none"/>
          <w:shd w:val="clear" w:color="auto" w:fill="auto"/>
          <w:vertAlign w:val="baseline"/>
        </w:rPr>
        <w:t>日至202</w:t>
      </w:r>
      <w:r>
        <w:rPr>
          <w:rFonts w:hint="eastAsia" w:ascii="宋体" w:hAnsi="宋体" w:eastAsia="宋体" w:cs="宋体"/>
          <w:i w:val="0"/>
          <w:iCs w:val="0"/>
          <w:caps w:val="0"/>
          <w:color w:val="000000"/>
          <w:spacing w:val="0"/>
          <w:sz w:val="21"/>
          <w:szCs w:val="21"/>
          <w:highlight w:val="none"/>
          <w:shd w:val="clear" w:color="auto" w:fill="auto"/>
          <w:vertAlign w:val="baseline"/>
          <w:lang w:val="en-US" w:eastAsia="zh-CN"/>
        </w:rPr>
        <w:t>5</w:t>
      </w:r>
      <w:r>
        <w:rPr>
          <w:rFonts w:hint="eastAsia" w:ascii="宋体" w:hAnsi="宋体" w:eastAsia="宋体" w:cs="宋体"/>
          <w:i w:val="0"/>
          <w:iCs w:val="0"/>
          <w:caps w:val="0"/>
          <w:color w:val="000000"/>
          <w:spacing w:val="0"/>
          <w:sz w:val="21"/>
          <w:szCs w:val="21"/>
          <w:highlight w:val="none"/>
          <w:shd w:val="clear" w:color="auto" w:fill="auto"/>
          <w:vertAlign w:val="baseline"/>
        </w:rPr>
        <w:t>年</w:t>
      </w:r>
      <w:r>
        <w:rPr>
          <w:rFonts w:hint="eastAsia" w:ascii="宋体" w:hAnsi="宋体" w:eastAsia="宋体" w:cs="宋体"/>
          <w:i w:val="0"/>
          <w:iCs w:val="0"/>
          <w:caps w:val="0"/>
          <w:color w:val="000000"/>
          <w:spacing w:val="0"/>
          <w:sz w:val="21"/>
          <w:szCs w:val="21"/>
          <w:highlight w:val="none"/>
          <w:u w:val="single"/>
          <w:shd w:val="clear" w:color="auto" w:fill="auto"/>
          <w:vertAlign w:val="baseline"/>
          <w:lang w:eastAsia="zh-CN"/>
        </w:rPr>
        <w:t xml:space="preserve"> </w:t>
      </w:r>
      <w:r>
        <w:rPr>
          <w:rFonts w:hint="eastAsia" w:ascii="宋体" w:hAnsi="宋体" w:eastAsia="宋体" w:cs="宋体"/>
          <w:i w:val="0"/>
          <w:iCs w:val="0"/>
          <w:caps w:val="0"/>
          <w:color w:val="000000"/>
          <w:spacing w:val="0"/>
          <w:sz w:val="21"/>
          <w:szCs w:val="21"/>
          <w:highlight w:val="none"/>
          <w:u w:val="single"/>
          <w:shd w:val="clear" w:color="auto" w:fill="auto"/>
          <w:vertAlign w:val="baseline"/>
          <w:lang w:val="en-US" w:eastAsia="zh-CN"/>
        </w:rPr>
        <w:t xml:space="preserve"> 4  </w:t>
      </w:r>
      <w:r>
        <w:rPr>
          <w:rFonts w:hint="eastAsia" w:ascii="宋体" w:hAnsi="宋体" w:eastAsia="宋体" w:cs="宋体"/>
          <w:i w:val="0"/>
          <w:iCs w:val="0"/>
          <w:caps w:val="0"/>
          <w:color w:val="000000"/>
          <w:spacing w:val="0"/>
          <w:sz w:val="21"/>
          <w:szCs w:val="21"/>
          <w:highlight w:val="none"/>
          <w:shd w:val="clear" w:color="auto" w:fill="auto"/>
          <w:vertAlign w:val="baseline"/>
        </w:rPr>
        <w:t>月</w:t>
      </w:r>
      <w:r>
        <w:rPr>
          <w:rFonts w:hint="eastAsia" w:ascii="宋体" w:hAnsi="宋体" w:eastAsia="宋体" w:cs="宋体"/>
          <w:i w:val="0"/>
          <w:iCs w:val="0"/>
          <w:caps w:val="0"/>
          <w:color w:val="000000"/>
          <w:spacing w:val="0"/>
          <w:sz w:val="21"/>
          <w:szCs w:val="21"/>
          <w:highlight w:val="none"/>
          <w:u w:val="single"/>
          <w:shd w:val="clear" w:color="auto" w:fill="auto"/>
          <w:vertAlign w:val="baseline"/>
          <w:lang w:eastAsia="zh-CN"/>
        </w:rPr>
        <w:t xml:space="preserve"> </w:t>
      </w:r>
      <w:r>
        <w:rPr>
          <w:rFonts w:hint="eastAsia" w:ascii="宋体" w:hAnsi="宋体" w:eastAsia="宋体" w:cs="宋体"/>
          <w:i w:val="0"/>
          <w:iCs w:val="0"/>
          <w:caps w:val="0"/>
          <w:color w:val="000000"/>
          <w:spacing w:val="0"/>
          <w:sz w:val="21"/>
          <w:szCs w:val="21"/>
          <w:highlight w:val="none"/>
          <w:u w:val="single"/>
          <w:shd w:val="clear" w:color="auto" w:fill="auto"/>
          <w:vertAlign w:val="baseline"/>
          <w:lang w:val="en-US" w:eastAsia="zh-CN"/>
        </w:rPr>
        <w:t xml:space="preserve"> 16  </w:t>
      </w:r>
      <w:r>
        <w:rPr>
          <w:rFonts w:hint="eastAsia" w:ascii="宋体" w:hAnsi="宋体" w:eastAsia="宋体" w:cs="宋体"/>
          <w:i w:val="0"/>
          <w:iCs w:val="0"/>
          <w:caps w:val="0"/>
          <w:color w:val="000000"/>
          <w:spacing w:val="0"/>
          <w:sz w:val="21"/>
          <w:szCs w:val="21"/>
          <w:highlight w:val="none"/>
          <w:shd w:val="clear" w:color="auto" w:fill="auto"/>
          <w:vertAlign w:val="baseline"/>
        </w:rPr>
        <w:t>日，每天上午9:00至12:00，下午14:30至17:30。（北京时间，法定节假日除外）</w:t>
      </w:r>
    </w:p>
    <w:p w14:paraId="7E85586A">
      <w:pPr>
        <w:spacing w:line="360" w:lineRule="auto"/>
        <w:ind w:firstLine="420" w:firstLineChars="200"/>
        <w:rPr>
          <w:rFonts w:hint="eastAsia" w:ascii="宋体" w:hAnsi="宋体" w:eastAsia="宋体" w:cs="宋体"/>
          <w:i w:val="0"/>
          <w:iCs w:val="0"/>
          <w:caps w:val="0"/>
          <w:color w:val="000000"/>
          <w:spacing w:val="0"/>
          <w:sz w:val="21"/>
          <w:szCs w:val="21"/>
          <w:highlight w:val="none"/>
        </w:rPr>
      </w:pPr>
      <w:r>
        <w:rPr>
          <w:rFonts w:hint="eastAsia" w:ascii="宋体" w:hAnsi="宋体" w:eastAsia="宋体" w:cs="宋体"/>
          <w:i w:val="0"/>
          <w:iCs w:val="0"/>
          <w:caps w:val="0"/>
          <w:color w:val="000000"/>
          <w:spacing w:val="0"/>
          <w:sz w:val="21"/>
          <w:szCs w:val="21"/>
          <w:highlight w:val="none"/>
          <w:shd w:val="clear" w:color="auto" w:fill="auto"/>
          <w:vertAlign w:val="baseline"/>
        </w:rPr>
        <w:t>地点：粤招优采电子招标采购交易平台（</w:t>
      </w:r>
      <w:r>
        <w:rPr>
          <w:rFonts w:hint="eastAsia" w:ascii="宋体" w:hAnsi="宋体" w:eastAsia="宋体" w:cs="宋体"/>
          <w:i w:val="0"/>
          <w:iCs w:val="0"/>
          <w:caps w:val="0"/>
          <w:color w:val="000000"/>
          <w:spacing w:val="0"/>
          <w:sz w:val="21"/>
          <w:szCs w:val="21"/>
          <w:highlight w:val="none"/>
          <w:u w:val="none"/>
          <w:shd w:val="clear" w:color="auto" w:fill="auto"/>
          <w:vertAlign w:val="baseline"/>
        </w:rPr>
        <w:fldChar w:fldCharType="begin"/>
      </w:r>
      <w:r>
        <w:rPr>
          <w:rFonts w:hint="eastAsia" w:ascii="宋体" w:hAnsi="宋体" w:eastAsia="宋体" w:cs="宋体"/>
          <w:i w:val="0"/>
          <w:iCs w:val="0"/>
          <w:caps w:val="0"/>
          <w:color w:val="000000"/>
          <w:spacing w:val="0"/>
          <w:sz w:val="21"/>
          <w:szCs w:val="21"/>
          <w:highlight w:val="none"/>
          <w:u w:val="none"/>
          <w:shd w:val="clear" w:color="auto" w:fill="auto"/>
          <w:vertAlign w:val="baseline"/>
        </w:rPr>
        <w:instrText xml:space="preserve"> HYPERLINK "http://oa.gztpc.com/aeps/login.html" </w:instrText>
      </w:r>
      <w:r>
        <w:rPr>
          <w:rFonts w:hint="eastAsia" w:ascii="宋体" w:hAnsi="宋体" w:eastAsia="宋体" w:cs="宋体"/>
          <w:i w:val="0"/>
          <w:iCs w:val="0"/>
          <w:caps w:val="0"/>
          <w:color w:val="000000"/>
          <w:spacing w:val="0"/>
          <w:sz w:val="21"/>
          <w:szCs w:val="21"/>
          <w:highlight w:val="none"/>
          <w:u w:val="none"/>
          <w:shd w:val="clear" w:color="auto" w:fill="auto"/>
          <w:vertAlign w:val="baseline"/>
        </w:rPr>
        <w:fldChar w:fldCharType="separate"/>
      </w:r>
      <w:r>
        <w:rPr>
          <w:rFonts w:hint="eastAsia" w:ascii="宋体" w:hAnsi="宋体" w:eastAsia="宋体" w:cs="宋体"/>
          <w:i w:val="0"/>
          <w:iCs w:val="0"/>
          <w:caps w:val="0"/>
          <w:color w:val="000000"/>
          <w:spacing w:val="0"/>
          <w:sz w:val="21"/>
          <w:szCs w:val="21"/>
          <w:highlight w:val="none"/>
          <w:u w:val="none"/>
          <w:shd w:val="clear" w:color="auto" w:fill="auto"/>
          <w:vertAlign w:val="baseline"/>
        </w:rPr>
        <w:t>http://oa.gztpc.com/aeps/login.html</w:t>
      </w:r>
      <w:r>
        <w:rPr>
          <w:rFonts w:hint="eastAsia" w:ascii="宋体" w:hAnsi="宋体" w:eastAsia="宋体" w:cs="宋体"/>
          <w:i w:val="0"/>
          <w:iCs w:val="0"/>
          <w:caps w:val="0"/>
          <w:color w:val="000000"/>
          <w:spacing w:val="0"/>
          <w:sz w:val="21"/>
          <w:szCs w:val="21"/>
          <w:highlight w:val="none"/>
          <w:u w:val="none"/>
          <w:shd w:val="clear" w:color="auto" w:fill="auto"/>
          <w:vertAlign w:val="baseline"/>
        </w:rPr>
        <w:fldChar w:fldCharType="end"/>
      </w:r>
      <w:r>
        <w:rPr>
          <w:rFonts w:hint="eastAsia" w:ascii="宋体" w:hAnsi="宋体" w:eastAsia="宋体" w:cs="宋体"/>
          <w:i w:val="0"/>
          <w:iCs w:val="0"/>
          <w:caps w:val="0"/>
          <w:color w:val="000000"/>
          <w:spacing w:val="0"/>
          <w:sz w:val="21"/>
          <w:szCs w:val="21"/>
          <w:highlight w:val="none"/>
          <w:shd w:val="clear" w:color="auto" w:fill="auto"/>
          <w:vertAlign w:val="baseline"/>
        </w:rPr>
        <w:t>）</w:t>
      </w:r>
    </w:p>
    <w:p w14:paraId="54F96F80">
      <w:pPr>
        <w:spacing w:line="360" w:lineRule="auto"/>
        <w:ind w:firstLine="420" w:firstLineChars="200"/>
        <w:rPr>
          <w:rFonts w:hint="eastAsia" w:ascii="宋体" w:hAnsi="宋体" w:eastAsia="宋体" w:cs="宋体"/>
          <w:i w:val="0"/>
          <w:iCs w:val="0"/>
          <w:caps w:val="0"/>
          <w:color w:val="000000"/>
          <w:spacing w:val="0"/>
          <w:sz w:val="21"/>
          <w:szCs w:val="21"/>
          <w:highlight w:val="none"/>
        </w:rPr>
      </w:pPr>
      <w:r>
        <w:rPr>
          <w:rFonts w:hint="eastAsia" w:ascii="宋体" w:hAnsi="宋体" w:eastAsia="宋体" w:cs="宋体"/>
          <w:i w:val="0"/>
          <w:iCs w:val="0"/>
          <w:caps w:val="0"/>
          <w:color w:val="000000"/>
          <w:spacing w:val="0"/>
          <w:sz w:val="21"/>
          <w:szCs w:val="21"/>
          <w:highlight w:val="none"/>
          <w:shd w:val="clear" w:color="auto" w:fill="auto"/>
          <w:vertAlign w:val="baseline"/>
        </w:rPr>
        <w:t>方式：1） 注册粤招优采电子招标采购交易平台，完善供应商相关信息并提交审核（工作日审核时间一般不超过2小时，已注册的供应商可直接登录平台，注册地址：</w:t>
      </w:r>
      <w:r>
        <w:rPr>
          <w:rFonts w:hint="eastAsia" w:ascii="宋体" w:hAnsi="宋体" w:eastAsia="宋体" w:cs="宋体"/>
          <w:i w:val="0"/>
          <w:iCs w:val="0"/>
          <w:caps w:val="0"/>
          <w:color w:val="000000"/>
          <w:spacing w:val="0"/>
          <w:sz w:val="21"/>
          <w:szCs w:val="21"/>
          <w:highlight w:val="none"/>
          <w:u w:val="none"/>
          <w:shd w:val="clear" w:color="auto" w:fill="auto"/>
          <w:vertAlign w:val="baseline"/>
        </w:rPr>
        <w:fldChar w:fldCharType="begin"/>
      </w:r>
      <w:r>
        <w:rPr>
          <w:rFonts w:hint="eastAsia" w:ascii="宋体" w:hAnsi="宋体" w:eastAsia="宋体" w:cs="宋体"/>
          <w:i w:val="0"/>
          <w:iCs w:val="0"/>
          <w:caps w:val="0"/>
          <w:color w:val="000000"/>
          <w:spacing w:val="0"/>
          <w:sz w:val="21"/>
          <w:szCs w:val="21"/>
          <w:highlight w:val="none"/>
          <w:u w:val="none"/>
          <w:shd w:val="clear" w:color="auto" w:fill="auto"/>
          <w:vertAlign w:val="baseline"/>
        </w:rPr>
        <w:instrText xml:space="preserve"> HYPERLINK "http://oa.gztpc.com/aeps/pages/register/register.html" </w:instrText>
      </w:r>
      <w:r>
        <w:rPr>
          <w:rFonts w:hint="eastAsia" w:ascii="宋体" w:hAnsi="宋体" w:eastAsia="宋体" w:cs="宋体"/>
          <w:i w:val="0"/>
          <w:iCs w:val="0"/>
          <w:caps w:val="0"/>
          <w:color w:val="000000"/>
          <w:spacing w:val="0"/>
          <w:sz w:val="21"/>
          <w:szCs w:val="21"/>
          <w:highlight w:val="none"/>
          <w:u w:val="none"/>
          <w:shd w:val="clear" w:color="auto" w:fill="auto"/>
          <w:vertAlign w:val="baseline"/>
        </w:rPr>
        <w:fldChar w:fldCharType="separate"/>
      </w:r>
      <w:r>
        <w:rPr>
          <w:rFonts w:hint="eastAsia" w:ascii="宋体" w:hAnsi="宋体" w:eastAsia="宋体" w:cs="宋体"/>
          <w:i w:val="0"/>
          <w:iCs w:val="0"/>
          <w:caps w:val="0"/>
          <w:color w:val="000000"/>
          <w:spacing w:val="0"/>
          <w:sz w:val="21"/>
          <w:szCs w:val="21"/>
          <w:highlight w:val="none"/>
          <w:u w:val="none"/>
          <w:shd w:val="clear" w:color="auto" w:fill="auto"/>
          <w:vertAlign w:val="baseline"/>
        </w:rPr>
        <w:t>http://oa.gztpc.com/aeps/pages/register/register.html</w:t>
      </w:r>
      <w:r>
        <w:rPr>
          <w:rFonts w:hint="eastAsia" w:ascii="宋体" w:hAnsi="宋体" w:eastAsia="宋体" w:cs="宋体"/>
          <w:i w:val="0"/>
          <w:iCs w:val="0"/>
          <w:caps w:val="0"/>
          <w:color w:val="000000"/>
          <w:spacing w:val="0"/>
          <w:sz w:val="21"/>
          <w:szCs w:val="21"/>
          <w:highlight w:val="none"/>
          <w:u w:val="none"/>
          <w:shd w:val="clear" w:color="auto" w:fill="auto"/>
          <w:vertAlign w:val="baseline"/>
        </w:rPr>
        <w:fldChar w:fldCharType="end"/>
      </w:r>
      <w:r>
        <w:rPr>
          <w:rFonts w:hint="eastAsia" w:ascii="宋体" w:hAnsi="宋体" w:eastAsia="宋体" w:cs="宋体"/>
          <w:i w:val="0"/>
          <w:iCs w:val="0"/>
          <w:caps w:val="0"/>
          <w:color w:val="000000"/>
          <w:spacing w:val="0"/>
          <w:sz w:val="21"/>
          <w:szCs w:val="21"/>
          <w:highlight w:val="none"/>
          <w:shd w:val="clear" w:color="auto" w:fill="auto"/>
          <w:vertAlign w:val="baseline"/>
        </w:rPr>
        <w:t>）；2） 账号审核通过后登录平台（登录地址：</w:t>
      </w:r>
      <w:r>
        <w:rPr>
          <w:rFonts w:hint="eastAsia" w:ascii="宋体" w:hAnsi="宋体" w:eastAsia="宋体" w:cs="宋体"/>
          <w:i w:val="0"/>
          <w:iCs w:val="0"/>
          <w:caps w:val="0"/>
          <w:color w:val="000000"/>
          <w:spacing w:val="0"/>
          <w:sz w:val="21"/>
          <w:szCs w:val="21"/>
          <w:highlight w:val="none"/>
          <w:u w:val="none"/>
          <w:shd w:val="clear" w:color="auto" w:fill="auto"/>
          <w:vertAlign w:val="baseline"/>
        </w:rPr>
        <w:fldChar w:fldCharType="begin"/>
      </w:r>
      <w:r>
        <w:rPr>
          <w:rFonts w:hint="eastAsia" w:ascii="宋体" w:hAnsi="宋体" w:eastAsia="宋体" w:cs="宋体"/>
          <w:i w:val="0"/>
          <w:iCs w:val="0"/>
          <w:caps w:val="0"/>
          <w:color w:val="000000"/>
          <w:spacing w:val="0"/>
          <w:sz w:val="21"/>
          <w:szCs w:val="21"/>
          <w:highlight w:val="none"/>
          <w:u w:val="none"/>
          <w:shd w:val="clear" w:color="auto" w:fill="auto"/>
          <w:vertAlign w:val="baseline"/>
        </w:rPr>
        <w:instrText xml:space="preserve"> HYPERLINK "http://oa.gztpc.com/aeps/login.html" </w:instrText>
      </w:r>
      <w:r>
        <w:rPr>
          <w:rFonts w:hint="eastAsia" w:ascii="宋体" w:hAnsi="宋体" w:eastAsia="宋体" w:cs="宋体"/>
          <w:i w:val="0"/>
          <w:iCs w:val="0"/>
          <w:caps w:val="0"/>
          <w:color w:val="000000"/>
          <w:spacing w:val="0"/>
          <w:sz w:val="21"/>
          <w:szCs w:val="21"/>
          <w:highlight w:val="none"/>
          <w:u w:val="none"/>
          <w:shd w:val="clear" w:color="auto" w:fill="auto"/>
          <w:vertAlign w:val="baseline"/>
        </w:rPr>
        <w:fldChar w:fldCharType="separate"/>
      </w:r>
      <w:r>
        <w:rPr>
          <w:rFonts w:hint="eastAsia" w:ascii="宋体" w:hAnsi="宋体" w:eastAsia="宋体" w:cs="宋体"/>
          <w:i w:val="0"/>
          <w:iCs w:val="0"/>
          <w:caps w:val="0"/>
          <w:color w:val="000000"/>
          <w:spacing w:val="0"/>
          <w:sz w:val="21"/>
          <w:szCs w:val="21"/>
          <w:highlight w:val="none"/>
          <w:u w:val="none"/>
          <w:shd w:val="clear" w:color="auto" w:fill="auto"/>
          <w:vertAlign w:val="baseline"/>
        </w:rPr>
        <w:t>http://oa.gztpc.com/aeps/login.html</w:t>
      </w:r>
      <w:r>
        <w:rPr>
          <w:rFonts w:hint="eastAsia" w:ascii="宋体" w:hAnsi="宋体" w:eastAsia="宋体" w:cs="宋体"/>
          <w:i w:val="0"/>
          <w:iCs w:val="0"/>
          <w:caps w:val="0"/>
          <w:color w:val="000000"/>
          <w:spacing w:val="0"/>
          <w:sz w:val="21"/>
          <w:szCs w:val="21"/>
          <w:highlight w:val="none"/>
          <w:u w:val="none"/>
          <w:shd w:val="clear" w:color="auto" w:fill="auto"/>
          <w:vertAlign w:val="baseline"/>
        </w:rPr>
        <w:fldChar w:fldCharType="end"/>
      </w:r>
      <w:r>
        <w:rPr>
          <w:rFonts w:hint="eastAsia" w:ascii="宋体" w:hAnsi="宋体" w:eastAsia="宋体" w:cs="宋体"/>
          <w:i w:val="0"/>
          <w:iCs w:val="0"/>
          <w:caps w:val="0"/>
          <w:color w:val="000000"/>
          <w:spacing w:val="0"/>
          <w:sz w:val="21"/>
          <w:szCs w:val="21"/>
          <w:highlight w:val="none"/>
          <w:shd w:val="clear" w:color="auto" w:fill="auto"/>
          <w:vertAlign w:val="baseline"/>
        </w:rPr>
        <w:t>）；3） 按照《电子招投标平台使用说明》（</w:t>
      </w:r>
      <w:r>
        <w:rPr>
          <w:rFonts w:hint="eastAsia" w:ascii="宋体" w:hAnsi="宋体" w:eastAsia="宋体" w:cs="宋体"/>
          <w:i w:val="0"/>
          <w:iCs w:val="0"/>
          <w:caps w:val="0"/>
          <w:color w:val="000000"/>
          <w:spacing w:val="0"/>
          <w:sz w:val="21"/>
          <w:szCs w:val="21"/>
          <w:highlight w:val="none"/>
          <w:u w:val="none"/>
          <w:shd w:val="clear" w:color="auto" w:fill="auto"/>
          <w:vertAlign w:val="baseline"/>
        </w:rPr>
        <w:fldChar w:fldCharType="begin"/>
      </w:r>
      <w:r>
        <w:rPr>
          <w:rFonts w:hint="eastAsia" w:ascii="宋体" w:hAnsi="宋体" w:eastAsia="宋体" w:cs="宋体"/>
          <w:i w:val="0"/>
          <w:iCs w:val="0"/>
          <w:caps w:val="0"/>
          <w:color w:val="000000"/>
          <w:spacing w:val="0"/>
          <w:sz w:val="21"/>
          <w:szCs w:val="21"/>
          <w:highlight w:val="none"/>
          <w:u w:val="none"/>
          <w:shd w:val="clear" w:color="auto" w:fill="auto"/>
          <w:vertAlign w:val="baseline"/>
        </w:rPr>
        <w:instrText xml:space="preserve"> HYPERLINK "http://www.gztpc.com/content/detail.html" </w:instrText>
      </w:r>
      <w:r>
        <w:rPr>
          <w:rFonts w:hint="eastAsia" w:ascii="宋体" w:hAnsi="宋体" w:eastAsia="宋体" w:cs="宋体"/>
          <w:i w:val="0"/>
          <w:iCs w:val="0"/>
          <w:caps w:val="0"/>
          <w:color w:val="000000"/>
          <w:spacing w:val="0"/>
          <w:sz w:val="21"/>
          <w:szCs w:val="21"/>
          <w:highlight w:val="none"/>
          <w:u w:val="none"/>
          <w:shd w:val="clear" w:color="auto" w:fill="auto"/>
          <w:vertAlign w:val="baseline"/>
        </w:rPr>
        <w:fldChar w:fldCharType="separate"/>
      </w:r>
      <w:r>
        <w:rPr>
          <w:rFonts w:hint="eastAsia" w:ascii="宋体" w:hAnsi="宋体" w:eastAsia="宋体" w:cs="宋体"/>
          <w:i w:val="0"/>
          <w:iCs w:val="0"/>
          <w:caps w:val="0"/>
          <w:color w:val="000000"/>
          <w:spacing w:val="0"/>
          <w:sz w:val="21"/>
          <w:szCs w:val="21"/>
          <w:highlight w:val="none"/>
          <w:u w:val="none"/>
          <w:shd w:val="clear" w:color="auto" w:fill="auto"/>
          <w:vertAlign w:val="baseline"/>
        </w:rPr>
        <w:t>http://www.gztpc.com/content/detail.html</w:t>
      </w:r>
      <w:r>
        <w:rPr>
          <w:rFonts w:hint="eastAsia" w:ascii="宋体" w:hAnsi="宋体" w:eastAsia="宋体" w:cs="宋体"/>
          <w:i w:val="0"/>
          <w:iCs w:val="0"/>
          <w:caps w:val="0"/>
          <w:color w:val="000000"/>
          <w:spacing w:val="0"/>
          <w:sz w:val="21"/>
          <w:szCs w:val="21"/>
          <w:highlight w:val="none"/>
          <w:u w:val="none"/>
          <w:shd w:val="clear" w:color="auto" w:fill="auto"/>
          <w:vertAlign w:val="baseline"/>
        </w:rPr>
        <w:fldChar w:fldCharType="end"/>
      </w:r>
      <w:r>
        <w:rPr>
          <w:rFonts w:hint="eastAsia" w:ascii="宋体" w:hAnsi="宋体" w:eastAsia="宋体" w:cs="宋体"/>
          <w:i w:val="0"/>
          <w:iCs w:val="0"/>
          <w:caps w:val="0"/>
          <w:color w:val="000000"/>
          <w:spacing w:val="0"/>
          <w:sz w:val="21"/>
          <w:szCs w:val="21"/>
          <w:highlight w:val="none"/>
          <w:shd w:val="clear" w:color="auto" w:fill="auto"/>
          <w:vertAlign w:val="baseline"/>
        </w:rPr>
        <w:t>）获取采购文件。供应商在使用过程中遇到涉及系统使用的问题，可咨询梁工：18925053631</w:t>
      </w:r>
    </w:p>
    <w:p w14:paraId="2318D814">
      <w:pPr>
        <w:shd w:val="clear" w:color="auto" w:fill="auto"/>
        <w:autoSpaceDE w:val="0"/>
        <w:autoSpaceDN w:val="0"/>
        <w:spacing w:line="360" w:lineRule="auto"/>
        <w:ind w:firstLine="420" w:firstLineChars="200"/>
        <w:rPr>
          <w:rFonts w:hint="eastAsia" w:ascii="宋体" w:hAnsi="宋体" w:eastAsia="宋体" w:cs="宋体"/>
          <w:color w:val="000000"/>
          <w:szCs w:val="21"/>
          <w:highlight w:val="none"/>
        </w:rPr>
      </w:pPr>
      <w:r>
        <w:rPr>
          <w:rFonts w:hint="eastAsia" w:ascii="宋体" w:hAnsi="宋体" w:eastAsia="宋体" w:cs="宋体"/>
          <w:color w:val="000000"/>
          <w:szCs w:val="21"/>
          <w:highlight w:val="none"/>
        </w:rPr>
        <w:t>售价（元）：3</w:t>
      </w:r>
      <w:r>
        <w:rPr>
          <w:rFonts w:hint="eastAsia" w:ascii="宋体" w:hAnsi="宋体" w:eastAsia="宋体" w:cs="宋体"/>
          <w:color w:val="000000"/>
          <w:szCs w:val="21"/>
          <w:highlight w:val="none"/>
          <w:lang w:val="en-US" w:eastAsia="zh-CN"/>
        </w:rPr>
        <w:t>0</w:t>
      </w:r>
      <w:r>
        <w:rPr>
          <w:rFonts w:hint="eastAsia" w:ascii="宋体" w:hAnsi="宋体" w:eastAsia="宋体" w:cs="宋体"/>
          <w:color w:val="000000"/>
          <w:szCs w:val="21"/>
          <w:highlight w:val="none"/>
        </w:rPr>
        <w:t>0</w:t>
      </w:r>
    </w:p>
    <w:p w14:paraId="3DC0215C">
      <w:pPr>
        <w:shd w:val="clear" w:color="auto" w:fill="auto"/>
        <w:autoSpaceDE w:val="0"/>
        <w:autoSpaceDN w:val="0"/>
        <w:spacing w:line="360" w:lineRule="auto"/>
        <w:ind w:firstLine="562" w:firstLineChars="200"/>
        <w:rPr>
          <w:rFonts w:hint="eastAsia" w:ascii="宋体" w:hAnsi="宋体" w:eastAsia="宋体" w:cs="宋体"/>
          <w:b/>
          <w:bCs/>
          <w:color w:val="000000"/>
          <w:sz w:val="28"/>
          <w:szCs w:val="28"/>
          <w:highlight w:val="none"/>
        </w:rPr>
      </w:pPr>
      <w:r>
        <w:rPr>
          <w:rFonts w:hint="eastAsia" w:ascii="宋体" w:hAnsi="宋体" w:eastAsia="宋体" w:cs="宋体"/>
          <w:b/>
          <w:bCs/>
          <w:color w:val="000000"/>
          <w:sz w:val="28"/>
          <w:szCs w:val="28"/>
          <w:highlight w:val="none"/>
        </w:rPr>
        <w:t>四、响应文件提交</w:t>
      </w:r>
    </w:p>
    <w:p w14:paraId="13D1EE60">
      <w:pPr>
        <w:pStyle w:val="3"/>
        <w:shd w:val="clear" w:color="auto" w:fill="auto"/>
        <w:spacing w:before="0" w:beforeAutospacing="0" w:after="0" w:afterAutospacing="0" w:line="360" w:lineRule="auto"/>
        <w:ind w:firstLine="560"/>
        <w:rPr>
          <w:rFonts w:hint="eastAsia" w:eastAsia="宋体" w:cs="宋体"/>
          <w:color w:val="000000"/>
          <w:kern w:val="2"/>
          <w:sz w:val="21"/>
          <w:szCs w:val="21"/>
          <w:highlight w:val="none"/>
        </w:rPr>
      </w:pPr>
      <w:r>
        <w:rPr>
          <w:rFonts w:hint="eastAsia" w:eastAsia="宋体" w:cs="宋体"/>
          <w:color w:val="000000"/>
          <w:kern w:val="2"/>
          <w:sz w:val="21"/>
          <w:szCs w:val="21"/>
          <w:highlight w:val="none"/>
        </w:rPr>
        <w:t>截止时间：</w:t>
      </w:r>
      <w:r>
        <w:rPr>
          <w:rFonts w:hint="eastAsia" w:eastAsia="宋体" w:cs="宋体"/>
          <w:color w:val="000000"/>
          <w:kern w:val="2"/>
          <w:sz w:val="21"/>
          <w:szCs w:val="21"/>
          <w:highlight w:val="none"/>
          <w:u w:val="single"/>
          <w:lang w:eastAsia="zh-CN"/>
        </w:rPr>
        <w:t>202</w:t>
      </w:r>
      <w:r>
        <w:rPr>
          <w:rFonts w:hint="eastAsia" w:eastAsia="宋体" w:cs="宋体"/>
          <w:color w:val="000000"/>
          <w:kern w:val="2"/>
          <w:sz w:val="21"/>
          <w:szCs w:val="21"/>
          <w:highlight w:val="none"/>
          <w:u w:val="single"/>
          <w:lang w:val="en-US" w:eastAsia="zh-CN"/>
        </w:rPr>
        <w:t>5</w:t>
      </w:r>
      <w:r>
        <w:rPr>
          <w:rFonts w:hint="eastAsia" w:eastAsia="宋体" w:cs="宋体"/>
          <w:color w:val="000000"/>
          <w:kern w:val="2"/>
          <w:sz w:val="21"/>
          <w:szCs w:val="21"/>
          <w:highlight w:val="none"/>
        </w:rPr>
        <w:t>年</w:t>
      </w:r>
      <w:r>
        <w:rPr>
          <w:rFonts w:hint="eastAsia" w:ascii="宋体" w:hAnsi="宋体" w:eastAsia="宋体" w:cs="宋体"/>
          <w:i w:val="0"/>
          <w:iCs w:val="0"/>
          <w:caps w:val="0"/>
          <w:color w:val="000000"/>
          <w:spacing w:val="0"/>
          <w:sz w:val="21"/>
          <w:szCs w:val="21"/>
          <w:highlight w:val="none"/>
          <w:u w:val="single"/>
          <w:shd w:val="clear" w:color="auto" w:fill="auto"/>
          <w:vertAlign w:val="baseline"/>
          <w:lang w:eastAsia="zh-CN"/>
        </w:rPr>
        <w:t xml:space="preserve"> </w:t>
      </w:r>
      <w:r>
        <w:rPr>
          <w:rFonts w:hint="eastAsia" w:eastAsia="宋体" w:cs="宋体"/>
          <w:i w:val="0"/>
          <w:iCs w:val="0"/>
          <w:caps w:val="0"/>
          <w:color w:val="000000"/>
          <w:spacing w:val="0"/>
          <w:sz w:val="21"/>
          <w:szCs w:val="21"/>
          <w:highlight w:val="none"/>
          <w:u w:val="single"/>
          <w:shd w:val="clear" w:color="auto" w:fill="auto"/>
          <w:vertAlign w:val="baseline"/>
          <w:lang w:val="en-US" w:eastAsia="zh-CN"/>
        </w:rPr>
        <w:t xml:space="preserve">4 </w:t>
      </w:r>
      <w:r>
        <w:rPr>
          <w:rFonts w:hint="eastAsia" w:ascii="宋体" w:hAnsi="宋体" w:eastAsia="宋体" w:cs="宋体"/>
          <w:i w:val="0"/>
          <w:iCs w:val="0"/>
          <w:caps w:val="0"/>
          <w:color w:val="000000"/>
          <w:spacing w:val="0"/>
          <w:sz w:val="21"/>
          <w:szCs w:val="21"/>
          <w:highlight w:val="none"/>
          <w:u w:val="single"/>
          <w:shd w:val="clear" w:color="auto" w:fill="auto"/>
          <w:vertAlign w:val="baseline"/>
          <w:lang w:val="en-US" w:eastAsia="zh-CN"/>
        </w:rPr>
        <w:t xml:space="preserve">  </w:t>
      </w:r>
      <w:r>
        <w:rPr>
          <w:rFonts w:hint="eastAsia" w:eastAsia="宋体" w:cs="宋体"/>
          <w:color w:val="000000"/>
          <w:kern w:val="2"/>
          <w:sz w:val="21"/>
          <w:szCs w:val="21"/>
          <w:highlight w:val="none"/>
        </w:rPr>
        <w:t>月</w:t>
      </w:r>
      <w:r>
        <w:rPr>
          <w:rFonts w:hint="eastAsia" w:ascii="宋体" w:hAnsi="宋体" w:eastAsia="宋体" w:cs="宋体"/>
          <w:i w:val="0"/>
          <w:iCs w:val="0"/>
          <w:caps w:val="0"/>
          <w:color w:val="000000"/>
          <w:spacing w:val="0"/>
          <w:sz w:val="21"/>
          <w:szCs w:val="21"/>
          <w:highlight w:val="none"/>
          <w:u w:val="single"/>
          <w:shd w:val="clear" w:color="auto" w:fill="auto"/>
          <w:vertAlign w:val="baseline"/>
          <w:lang w:eastAsia="zh-CN"/>
        </w:rPr>
        <w:t xml:space="preserve"> </w:t>
      </w:r>
      <w:r>
        <w:rPr>
          <w:rFonts w:hint="eastAsia" w:eastAsia="宋体" w:cs="宋体"/>
          <w:i w:val="0"/>
          <w:iCs w:val="0"/>
          <w:caps w:val="0"/>
          <w:color w:val="000000"/>
          <w:spacing w:val="0"/>
          <w:sz w:val="21"/>
          <w:szCs w:val="21"/>
          <w:highlight w:val="none"/>
          <w:u w:val="single"/>
          <w:shd w:val="clear" w:color="auto" w:fill="auto"/>
          <w:vertAlign w:val="baseline"/>
          <w:lang w:val="en-US" w:eastAsia="zh-CN"/>
        </w:rPr>
        <w:t xml:space="preserve"> 17</w:t>
      </w:r>
      <w:r>
        <w:rPr>
          <w:rFonts w:hint="eastAsia" w:ascii="宋体" w:hAnsi="宋体" w:eastAsia="宋体" w:cs="宋体"/>
          <w:i w:val="0"/>
          <w:iCs w:val="0"/>
          <w:caps w:val="0"/>
          <w:color w:val="000000"/>
          <w:spacing w:val="0"/>
          <w:sz w:val="21"/>
          <w:szCs w:val="21"/>
          <w:highlight w:val="none"/>
          <w:u w:val="single"/>
          <w:shd w:val="clear" w:color="auto" w:fill="auto"/>
          <w:vertAlign w:val="baseline"/>
          <w:lang w:val="en-US" w:eastAsia="zh-CN"/>
        </w:rPr>
        <w:t xml:space="preserve">  </w:t>
      </w:r>
      <w:r>
        <w:rPr>
          <w:rFonts w:hint="eastAsia" w:eastAsia="宋体" w:cs="宋体"/>
          <w:color w:val="000000"/>
          <w:kern w:val="2"/>
          <w:sz w:val="21"/>
          <w:szCs w:val="21"/>
          <w:highlight w:val="none"/>
        </w:rPr>
        <w:t>日</w:t>
      </w:r>
      <w:r>
        <w:rPr>
          <w:rFonts w:hint="eastAsia" w:eastAsia="宋体" w:cs="宋体"/>
          <w:color w:val="000000"/>
          <w:kern w:val="2"/>
          <w:sz w:val="21"/>
          <w:szCs w:val="21"/>
          <w:highlight w:val="none"/>
          <w:u w:val="single"/>
          <w:lang w:val="en-US" w:eastAsia="zh-CN"/>
        </w:rPr>
        <w:t xml:space="preserve"> 09  </w:t>
      </w:r>
      <w:r>
        <w:rPr>
          <w:rFonts w:hint="eastAsia" w:eastAsia="宋体" w:cs="宋体"/>
          <w:color w:val="000000"/>
          <w:kern w:val="2"/>
          <w:sz w:val="21"/>
          <w:szCs w:val="21"/>
          <w:highlight w:val="none"/>
        </w:rPr>
        <w:t>点</w:t>
      </w:r>
      <w:r>
        <w:rPr>
          <w:rFonts w:hint="eastAsia" w:eastAsia="宋体" w:cs="宋体"/>
          <w:color w:val="000000"/>
          <w:kern w:val="2"/>
          <w:sz w:val="21"/>
          <w:szCs w:val="21"/>
          <w:highlight w:val="none"/>
          <w:u w:val="single"/>
          <w:lang w:val="en-US" w:eastAsia="zh-CN"/>
        </w:rPr>
        <w:t xml:space="preserve"> 30  </w:t>
      </w:r>
      <w:r>
        <w:rPr>
          <w:rFonts w:hint="eastAsia" w:eastAsia="宋体" w:cs="宋体"/>
          <w:color w:val="000000"/>
          <w:kern w:val="2"/>
          <w:sz w:val="21"/>
          <w:szCs w:val="21"/>
          <w:highlight w:val="none"/>
        </w:rPr>
        <w:t>分</w:t>
      </w:r>
      <w:r>
        <w:rPr>
          <w:rFonts w:hint="eastAsia" w:eastAsia="宋体" w:cs="宋体"/>
          <w:color w:val="000000"/>
          <w:kern w:val="2"/>
          <w:sz w:val="21"/>
          <w:szCs w:val="21"/>
          <w:highlight w:val="none"/>
          <w:u w:val="single"/>
          <w:lang w:val="en-US" w:eastAsia="zh-CN"/>
        </w:rPr>
        <w:t xml:space="preserve"> 00  </w:t>
      </w:r>
      <w:r>
        <w:rPr>
          <w:rFonts w:hint="eastAsia" w:eastAsia="宋体" w:cs="宋体"/>
          <w:color w:val="000000"/>
          <w:kern w:val="2"/>
          <w:sz w:val="21"/>
          <w:szCs w:val="21"/>
          <w:highlight w:val="none"/>
        </w:rPr>
        <w:t>秒（北京时间）</w:t>
      </w:r>
    </w:p>
    <w:p w14:paraId="7799BE47">
      <w:pPr>
        <w:pStyle w:val="3"/>
        <w:ind w:firstLine="560"/>
        <w:rPr>
          <w:rFonts w:hint="eastAsia" w:ascii="宋体" w:hAnsi="宋体" w:eastAsia="宋体" w:cs="宋体"/>
          <w:color w:val="000000"/>
          <w:kern w:val="2"/>
          <w:sz w:val="21"/>
          <w:szCs w:val="21"/>
          <w:highlight w:val="none"/>
          <w:lang w:eastAsia="zh-CN"/>
        </w:rPr>
      </w:pPr>
      <w:r>
        <w:rPr>
          <w:rFonts w:hint="eastAsia" w:ascii="宋体" w:hAnsi="宋体" w:eastAsia="宋体" w:cs="宋体"/>
          <w:color w:val="000000"/>
          <w:kern w:val="2"/>
          <w:sz w:val="21"/>
          <w:szCs w:val="21"/>
          <w:highlight w:val="none"/>
        </w:rPr>
        <w:t>地点：</w:t>
      </w:r>
      <w:r>
        <w:rPr>
          <w:rFonts w:hint="eastAsia" w:ascii="宋体" w:hAnsi="宋体" w:eastAsia="宋体" w:cs="宋体"/>
          <w:color w:val="000000"/>
          <w:kern w:val="2"/>
          <w:sz w:val="21"/>
          <w:szCs w:val="21"/>
          <w:highlight w:val="none"/>
          <w:lang w:eastAsia="zh-CN"/>
        </w:rPr>
        <w:t>广州市东风东路745号东山紫园商务大厦2005单元</w:t>
      </w:r>
    </w:p>
    <w:p w14:paraId="7652C25A">
      <w:pPr>
        <w:shd w:val="clear" w:color="auto" w:fill="auto"/>
        <w:autoSpaceDE w:val="0"/>
        <w:autoSpaceDN w:val="0"/>
        <w:spacing w:line="360" w:lineRule="auto"/>
        <w:ind w:firstLine="562" w:firstLineChars="200"/>
        <w:rPr>
          <w:rFonts w:hint="eastAsia" w:ascii="宋体" w:hAnsi="宋体" w:eastAsia="宋体" w:cs="宋体"/>
          <w:b/>
          <w:bCs/>
          <w:color w:val="000000"/>
          <w:sz w:val="28"/>
          <w:szCs w:val="28"/>
          <w:highlight w:val="none"/>
        </w:rPr>
      </w:pPr>
      <w:r>
        <w:rPr>
          <w:rFonts w:hint="eastAsia" w:ascii="宋体" w:hAnsi="宋体" w:eastAsia="宋体" w:cs="宋体"/>
          <w:b/>
          <w:bCs/>
          <w:color w:val="000000"/>
          <w:sz w:val="28"/>
          <w:szCs w:val="28"/>
          <w:highlight w:val="none"/>
        </w:rPr>
        <w:t>五、开启</w:t>
      </w:r>
    </w:p>
    <w:p w14:paraId="331A649F">
      <w:pPr>
        <w:pStyle w:val="3"/>
        <w:shd w:val="clear" w:color="auto" w:fill="auto"/>
        <w:spacing w:before="0" w:beforeAutospacing="0" w:after="0" w:afterAutospacing="0" w:line="360" w:lineRule="auto"/>
        <w:ind w:firstLine="560"/>
        <w:rPr>
          <w:rFonts w:hint="eastAsia" w:eastAsia="宋体" w:cs="宋体"/>
          <w:color w:val="000000"/>
          <w:kern w:val="2"/>
          <w:sz w:val="21"/>
          <w:szCs w:val="21"/>
          <w:highlight w:val="none"/>
        </w:rPr>
      </w:pPr>
      <w:r>
        <w:rPr>
          <w:rFonts w:hint="eastAsia" w:eastAsia="宋体" w:cs="宋体"/>
          <w:color w:val="000000"/>
          <w:kern w:val="2"/>
          <w:sz w:val="21"/>
          <w:szCs w:val="21"/>
          <w:highlight w:val="none"/>
        </w:rPr>
        <w:t>时间：</w:t>
      </w:r>
      <w:r>
        <w:rPr>
          <w:rFonts w:hint="eastAsia" w:eastAsia="宋体" w:cs="宋体"/>
          <w:color w:val="000000"/>
          <w:kern w:val="2"/>
          <w:sz w:val="21"/>
          <w:szCs w:val="21"/>
          <w:highlight w:val="none"/>
          <w:u w:val="single"/>
          <w:lang w:eastAsia="zh-CN"/>
        </w:rPr>
        <w:t>202</w:t>
      </w:r>
      <w:r>
        <w:rPr>
          <w:rFonts w:hint="eastAsia" w:eastAsia="宋体" w:cs="宋体"/>
          <w:color w:val="000000"/>
          <w:kern w:val="2"/>
          <w:sz w:val="21"/>
          <w:szCs w:val="21"/>
          <w:highlight w:val="none"/>
          <w:u w:val="single"/>
          <w:lang w:val="en-US" w:eastAsia="zh-CN"/>
        </w:rPr>
        <w:t>5</w:t>
      </w:r>
      <w:r>
        <w:rPr>
          <w:rFonts w:hint="eastAsia" w:eastAsia="宋体" w:cs="宋体"/>
          <w:color w:val="000000"/>
          <w:kern w:val="2"/>
          <w:sz w:val="21"/>
          <w:szCs w:val="21"/>
          <w:highlight w:val="none"/>
        </w:rPr>
        <w:t>年</w:t>
      </w:r>
      <w:r>
        <w:rPr>
          <w:rFonts w:hint="eastAsia" w:ascii="宋体" w:hAnsi="宋体" w:eastAsia="宋体" w:cs="宋体"/>
          <w:i w:val="0"/>
          <w:iCs w:val="0"/>
          <w:caps w:val="0"/>
          <w:color w:val="000000"/>
          <w:spacing w:val="0"/>
          <w:sz w:val="21"/>
          <w:szCs w:val="21"/>
          <w:highlight w:val="none"/>
          <w:u w:val="single"/>
          <w:shd w:val="clear" w:color="auto" w:fill="auto"/>
          <w:vertAlign w:val="baseline"/>
          <w:lang w:eastAsia="zh-CN"/>
        </w:rPr>
        <w:t xml:space="preserve"> </w:t>
      </w:r>
      <w:r>
        <w:rPr>
          <w:rFonts w:hint="eastAsia" w:eastAsia="宋体" w:cs="宋体"/>
          <w:i w:val="0"/>
          <w:iCs w:val="0"/>
          <w:caps w:val="0"/>
          <w:color w:val="000000"/>
          <w:spacing w:val="0"/>
          <w:sz w:val="21"/>
          <w:szCs w:val="21"/>
          <w:highlight w:val="none"/>
          <w:u w:val="single"/>
          <w:shd w:val="clear" w:color="auto" w:fill="auto"/>
          <w:vertAlign w:val="baseline"/>
          <w:lang w:val="en-US" w:eastAsia="zh-CN"/>
        </w:rPr>
        <w:t xml:space="preserve"> 4</w:t>
      </w:r>
      <w:r>
        <w:rPr>
          <w:rFonts w:hint="eastAsia" w:ascii="宋体" w:hAnsi="宋体" w:eastAsia="宋体" w:cs="宋体"/>
          <w:i w:val="0"/>
          <w:iCs w:val="0"/>
          <w:caps w:val="0"/>
          <w:color w:val="000000"/>
          <w:spacing w:val="0"/>
          <w:sz w:val="21"/>
          <w:szCs w:val="21"/>
          <w:highlight w:val="none"/>
          <w:u w:val="single"/>
          <w:shd w:val="clear" w:color="auto" w:fill="auto"/>
          <w:vertAlign w:val="baseline"/>
          <w:lang w:val="en-US" w:eastAsia="zh-CN"/>
        </w:rPr>
        <w:t xml:space="preserve">  </w:t>
      </w:r>
      <w:r>
        <w:rPr>
          <w:rFonts w:hint="eastAsia" w:eastAsia="宋体" w:cs="宋体"/>
          <w:color w:val="000000"/>
          <w:kern w:val="2"/>
          <w:sz w:val="21"/>
          <w:szCs w:val="21"/>
          <w:highlight w:val="none"/>
        </w:rPr>
        <w:t>月</w:t>
      </w:r>
      <w:r>
        <w:rPr>
          <w:rFonts w:hint="eastAsia" w:ascii="宋体" w:hAnsi="宋体" w:eastAsia="宋体" w:cs="宋体"/>
          <w:i w:val="0"/>
          <w:iCs w:val="0"/>
          <w:caps w:val="0"/>
          <w:color w:val="000000"/>
          <w:spacing w:val="0"/>
          <w:sz w:val="21"/>
          <w:szCs w:val="21"/>
          <w:highlight w:val="none"/>
          <w:u w:val="single"/>
          <w:shd w:val="clear" w:color="auto" w:fill="auto"/>
          <w:vertAlign w:val="baseline"/>
          <w:lang w:eastAsia="zh-CN"/>
        </w:rPr>
        <w:t xml:space="preserve"> </w:t>
      </w:r>
      <w:r>
        <w:rPr>
          <w:rFonts w:hint="eastAsia" w:eastAsia="宋体" w:cs="宋体"/>
          <w:i w:val="0"/>
          <w:iCs w:val="0"/>
          <w:caps w:val="0"/>
          <w:color w:val="000000"/>
          <w:spacing w:val="0"/>
          <w:sz w:val="21"/>
          <w:szCs w:val="21"/>
          <w:highlight w:val="none"/>
          <w:u w:val="single"/>
          <w:shd w:val="clear" w:color="auto" w:fill="auto"/>
          <w:vertAlign w:val="baseline"/>
          <w:lang w:val="en-US" w:eastAsia="zh-CN"/>
        </w:rPr>
        <w:t xml:space="preserve">17 </w:t>
      </w:r>
      <w:r>
        <w:rPr>
          <w:rFonts w:hint="eastAsia" w:ascii="宋体" w:hAnsi="宋体" w:eastAsia="宋体" w:cs="宋体"/>
          <w:i w:val="0"/>
          <w:iCs w:val="0"/>
          <w:caps w:val="0"/>
          <w:color w:val="000000"/>
          <w:spacing w:val="0"/>
          <w:sz w:val="21"/>
          <w:szCs w:val="21"/>
          <w:highlight w:val="none"/>
          <w:u w:val="single"/>
          <w:shd w:val="clear" w:color="auto" w:fill="auto"/>
          <w:vertAlign w:val="baseline"/>
          <w:lang w:val="en-US" w:eastAsia="zh-CN"/>
        </w:rPr>
        <w:t xml:space="preserve"> </w:t>
      </w:r>
      <w:r>
        <w:rPr>
          <w:rFonts w:hint="eastAsia" w:eastAsia="宋体" w:cs="宋体"/>
          <w:color w:val="000000"/>
          <w:kern w:val="2"/>
          <w:sz w:val="21"/>
          <w:szCs w:val="21"/>
          <w:highlight w:val="none"/>
        </w:rPr>
        <w:t>日</w:t>
      </w:r>
      <w:r>
        <w:rPr>
          <w:rFonts w:hint="eastAsia" w:eastAsia="宋体" w:cs="宋体"/>
          <w:color w:val="000000"/>
          <w:kern w:val="2"/>
          <w:sz w:val="21"/>
          <w:szCs w:val="21"/>
          <w:highlight w:val="none"/>
          <w:u w:val="single"/>
          <w:lang w:val="en-US" w:eastAsia="zh-CN"/>
        </w:rPr>
        <w:t xml:space="preserve"> 09  </w:t>
      </w:r>
      <w:r>
        <w:rPr>
          <w:rFonts w:hint="eastAsia" w:eastAsia="宋体" w:cs="宋体"/>
          <w:color w:val="000000"/>
          <w:kern w:val="2"/>
          <w:sz w:val="21"/>
          <w:szCs w:val="21"/>
          <w:highlight w:val="none"/>
        </w:rPr>
        <w:t>点</w:t>
      </w:r>
      <w:r>
        <w:rPr>
          <w:rFonts w:hint="eastAsia" w:eastAsia="宋体" w:cs="宋体"/>
          <w:color w:val="000000"/>
          <w:kern w:val="2"/>
          <w:sz w:val="21"/>
          <w:szCs w:val="21"/>
          <w:highlight w:val="none"/>
          <w:u w:val="single"/>
          <w:lang w:val="en-US" w:eastAsia="zh-CN"/>
        </w:rPr>
        <w:t xml:space="preserve"> 30  </w:t>
      </w:r>
      <w:r>
        <w:rPr>
          <w:rFonts w:hint="eastAsia" w:eastAsia="宋体" w:cs="宋体"/>
          <w:color w:val="000000"/>
          <w:kern w:val="2"/>
          <w:sz w:val="21"/>
          <w:szCs w:val="21"/>
          <w:highlight w:val="none"/>
        </w:rPr>
        <w:t>分</w:t>
      </w:r>
      <w:r>
        <w:rPr>
          <w:rFonts w:hint="eastAsia" w:eastAsia="宋体" w:cs="宋体"/>
          <w:color w:val="000000"/>
          <w:kern w:val="2"/>
          <w:sz w:val="21"/>
          <w:szCs w:val="21"/>
          <w:highlight w:val="none"/>
          <w:u w:val="single"/>
          <w:lang w:val="en-US" w:eastAsia="zh-CN"/>
        </w:rPr>
        <w:t xml:space="preserve"> 00  </w:t>
      </w:r>
      <w:r>
        <w:rPr>
          <w:rFonts w:hint="eastAsia" w:eastAsia="宋体" w:cs="宋体"/>
          <w:color w:val="000000"/>
          <w:kern w:val="2"/>
          <w:sz w:val="21"/>
          <w:szCs w:val="21"/>
          <w:highlight w:val="none"/>
        </w:rPr>
        <w:t>秒（北京时间）</w:t>
      </w:r>
    </w:p>
    <w:p w14:paraId="0931BFBA">
      <w:pPr>
        <w:pStyle w:val="3"/>
        <w:ind w:firstLine="560"/>
        <w:rPr>
          <w:rFonts w:hint="eastAsia" w:ascii="宋体" w:hAnsi="宋体" w:eastAsia="宋体" w:cs="宋体"/>
          <w:color w:val="000000"/>
          <w:kern w:val="2"/>
          <w:sz w:val="21"/>
          <w:szCs w:val="21"/>
          <w:highlight w:val="none"/>
          <w:lang w:eastAsia="zh-CN"/>
        </w:rPr>
      </w:pPr>
      <w:r>
        <w:rPr>
          <w:rFonts w:hint="eastAsia" w:ascii="宋体" w:hAnsi="宋体" w:eastAsia="宋体" w:cs="宋体"/>
          <w:color w:val="000000"/>
          <w:kern w:val="2"/>
          <w:sz w:val="21"/>
          <w:szCs w:val="21"/>
          <w:highlight w:val="none"/>
        </w:rPr>
        <w:t>地点：</w:t>
      </w:r>
      <w:r>
        <w:rPr>
          <w:rFonts w:hint="eastAsia" w:ascii="宋体" w:hAnsi="宋体" w:eastAsia="宋体" w:cs="宋体"/>
          <w:color w:val="000000"/>
          <w:kern w:val="2"/>
          <w:sz w:val="21"/>
          <w:szCs w:val="21"/>
          <w:highlight w:val="none"/>
          <w:lang w:eastAsia="zh-CN"/>
        </w:rPr>
        <w:t>广州市东风东路745号东山紫园商务大厦2005单元</w:t>
      </w:r>
    </w:p>
    <w:p w14:paraId="4AF9C170">
      <w:pPr>
        <w:numPr>
          <w:ilvl w:val="0"/>
          <w:numId w:val="2"/>
        </w:numPr>
        <w:shd w:val="clear" w:color="auto" w:fill="auto"/>
        <w:autoSpaceDE w:val="0"/>
        <w:autoSpaceDN w:val="0"/>
        <w:spacing w:line="360" w:lineRule="auto"/>
        <w:ind w:firstLine="562" w:firstLineChars="200"/>
        <w:rPr>
          <w:rFonts w:hint="eastAsia" w:ascii="宋体" w:hAnsi="宋体" w:eastAsia="宋体" w:cs="宋体"/>
          <w:b/>
          <w:bCs/>
          <w:color w:val="000000"/>
          <w:sz w:val="28"/>
          <w:szCs w:val="28"/>
          <w:highlight w:val="none"/>
        </w:rPr>
      </w:pPr>
      <w:r>
        <w:rPr>
          <w:rFonts w:hint="eastAsia" w:ascii="宋体" w:hAnsi="宋体" w:eastAsia="宋体" w:cs="宋体"/>
          <w:b/>
          <w:bCs/>
          <w:color w:val="000000"/>
          <w:sz w:val="28"/>
          <w:szCs w:val="28"/>
          <w:highlight w:val="none"/>
        </w:rPr>
        <w:t>其他补充事宜</w:t>
      </w:r>
    </w:p>
    <w:p w14:paraId="306D598D">
      <w:pPr>
        <w:shd w:val="clear" w:color="auto" w:fill="auto"/>
        <w:adjustRightInd w:val="0"/>
        <w:snapToGrid w:val="0"/>
        <w:spacing w:line="360" w:lineRule="auto"/>
        <w:ind w:firstLine="420" w:firstLineChars="200"/>
        <w:rPr>
          <w:rFonts w:hint="eastAsia" w:ascii="宋体" w:hAnsi="宋体" w:eastAsia="宋体" w:cs="宋体"/>
          <w:bCs/>
          <w:color w:val="000000"/>
          <w:szCs w:val="20"/>
          <w:highlight w:val="none"/>
        </w:rPr>
      </w:pPr>
      <w:r>
        <w:rPr>
          <w:rFonts w:hint="eastAsia" w:ascii="宋体" w:hAnsi="宋体" w:eastAsia="宋体" w:cs="宋体"/>
          <w:bCs/>
          <w:color w:val="000000"/>
          <w:szCs w:val="20"/>
          <w:highlight w:val="none"/>
        </w:rPr>
        <w:t>1、本项目需要落实的政府采购政策：</w:t>
      </w:r>
    </w:p>
    <w:p w14:paraId="65F56C9B">
      <w:pPr>
        <w:pStyle w:val="6"/>
        <w:shd w:val="clear" w:color="auto" w:fill="auto"/>
        <w:adjustRightInd w:val="0"/>
        <w:snapToGrid w:val="0"/>
        <w:spacing w:line="360" w:lineRule="auto"/>
        <w:rPr>
          <w:rFonts w:hint="eastAsia" w:ascii="宋体" w:hAnsi="宋体" w:eastAsia="宋体" w:cs="宋体"/>
          <w:bCs/>
          <w:color w:val="000000"/>
          <w:szCs w:val="20"/>
          <w:highlight w:val="none"/>
        </w:rPr>
      </w:pPr>
      <w:r>
        <w:rPr>
          <w:rFonts w:hint="eastAsia" w:ascii="宋体" w:hAnsi="宋体" w:eastAsia="宋体" w:cs="宋体"/>
          <w:bCs/>
          <w:color w:val="000000"/>
          <w:szCs w:val="20"/>
          <w:highlight w:val="none"/>
        </w:rPr>
        <w:t>（1）《关于印发&lt;政府采购促进中小企业发展管理办法&gt;的通知》（财库〔2020〕46号）</w:t>
      </w:r>
    </w:p>
    <w:p w14:paraId="329A5783">
      <w:pPr>
        <w:pStyle w:val="6"/>
        <w:shd w:val="clear" w:color="auto" w:fill="auto"/>
        <w:adjustRightInd w:val="0"/>
        <w:snapToGrid w:val="0"/>
        <w:spacing w:line="360" w:lineRule="auto"/>
        <w:rPr>
          <w:rFonts w:hint="eastAsia" w:ascii="宋体" w:hAnsi="宋体" w:eastAsia="宋体" w:cs="宋体"/>
          <w:bCs/>
          <w:color w:val="000000"/>
          <w:szCs w:val="20"/>
          <w:highlight w:val="none"/>
        </w:rPr>
      </w:pPr>
      <w:r>
        <w:rPr>
          <w:rFonts w:hint="eastAsia" w:ascii="宋体" w:hAnsi="宋体" w:eastAsia="宋体" w:cs="宋体"/>
          <w:bCs/>
          <w:color w:val="000000"/>
          <w:szCs w:val="20"/>
          <w:highlight w:val="none"/>
        </w:rPr>
        <w:t>（2）《财政部 司法部关于政府采购支持监狱企业发展有关问题的通知》(财库〔2014〕68号)</w:t>
      </w:r>
    </w:p>
    <w:p w14:paraId="123D84F7">
      <w:pPr>
        <w:pStyle w:val="6"/>
        <w:shd w:val="clear" w:color="auto" w:fill="auto"/>
        <w:adjustRightInd w:val="0"/>
        <w:snapToGrid w:val="0"/>
        <w:spacing w:line="360" w:lineRule="auto"/>
        <w:rPr>
          <w:rFonts w:hint="eastAsia" w:ascii="宋体" w:hAnsi="宋体" w:eastAsia="宋体" w:cs="宋体"/>
          <w:bCs/>
          <w:color w:val="000000"/>
          <w:szCs w:val="20"/>
          <w:highlight w:val="none"/>
        </w:rPr>
      </w:pPr>
      <w:r>
        <w:rPr>
          <w:rFonts w:hint="eastAsia" w:ascii="宋体" w:hAnsi="宋体" w:eastAsia="宋体" w:cs="宋体"/>
          <w:bCs/>
          <w:color w:val="000000"/>
          <w:highlight w:val="none"/>
        </w:rPr>
        <w:t>（3）</w:t>
      </w:r>
      <w:r>
        <w:rPr>
          <w:rFonts w:hint="eastAsia" w:ascii="宋体" w:hAnsi="宋体" w:eastAsia="宋体" w:cs="宋体"/>
          <w:bCs/>
          <w:color w:val="000000"/>
          <w:szCs w:val="20"/>
          <w:highlight w:val="none"/>
        </w:rPr>
        <w:t>《</w:t>
      </w:r>
      <w:r>
        <w:rPr>
          <w:rFonts w:hint="eastAsia" w:ascii="宋体" w:hAnsi="宋体" w:eastAsia="宋体" w:cs="宋体"/>
          <w:bCs/>
          <w:color w:val="000000"/>
          <w:highlight w:val="none"/>
        </w:rPr>
        <w:t>财政部 民政部 中国残疾人联合会关于促进残疾人就业政府采购政策的通知》（财库〔2017〕141</w:t>
      </w:r>
      <w:r>
        <w:rPr>
          <w:rFonts w:hint="eastAsia" w:ascii="宋体" w:hAnsi="宋体" w:eastAsia="宋体" w:cs="宋体"/>
          <w:bCs/>
          <w:color w:val="000000"/>
          <w:szCs w:val="20"/>
          <w:highlight w:val="none"/>
        </w:rPr>
        <w:t>号)</w:t>
      </w:r>
    </w:p>
    <w:p w14:paraId="17AADC9E">
      <w:pPr>
        <w:pStyle w:val="6"/>
        <w:shd w:val="clear" w:color="auto" w:fill="auto"/>
        <w:adjustRightInd w:val="0"/>
        <w:snapToGrid w:val="0"/>
        <w:spacing w:line="360" w:lineRule="auto"/>
        <w:rPr>
          <w:rFonts w:hint="eastAsia" w:ascii="宋体" w:hAnsi="宋体" w:eastAsia="宋体" w:cs="宋体"/>
          <w:bCs/>
          <w:color w:val="000000"/>
          <w:szCs w:val="20"/>
          <w:highlight w:val="none"/>
        </w:rPr>
      </w:pPr>
      <w:r>
        <w:rPr>
          <w:rFonts w:hint="eastAsia" w:ascii="宋体" w:hAnsi="宋体" w:eastAsia="宋体" w:cs="宋体"/>
          <w:bCs/>
          <w:color w:val="000000"/>
          <w:szCs w:val="20"/>
          <w:highlight w:val="none"/>
        </w:rPr>
        <w:t>（4）《关于进一步加大政府采购支持中小企业力度的通知》（财库〔2022〕19号）</w:t>
      </w:r>
    </w:p>
    <w:p w14:paraId="720C0A83">
      <w:pPr>
        <w:shd w:val="clear" w:color="auto" w:fill="auto"/>
        <w:autoSpaceDE w:val="0"/>
        <w:autoSpaceDN w:val="0"/>
        <w:spacing w:line="360" w:lineRule="auto"/>
        <w:ind w:firstLine="562" w:firstLineChars="200"/>
        <w:rPr>
          <w:rFonts w:hint="eastAsia" w:ascii="宋体" w:hAnsi="宋体" w:eastAsia="宋体" w:cs="宋体"/>
          <w:b/>
          <w:bCs/>
          <w:color w:val="000000"/>
          <w:sz w:val="28"/>
          <w:szCs w:val="28"/>
          <w:highlight w:val="none"/>
        </w:rPr>
      </w:pPr>
      <w:r>
        <w:rPr>
          <w:rFonts w:hint="eastAsia" w:ascii="宋体" w:hAnsi="宋体" w:eastAsia="宋体" w:cs="宋体"/>
          <w:b/>
          <w:bCs/>
          <w:color w:val="000000"/>
          <w:sz w:val="28"/>
          <w:szCs w:val="28"/>
          <w:highlight w:val="none"/>
        </w:rPr>
        <w:t>七、凡对本次遴选提出询问，请按以下方式联系。</w:t>
      </w:r>
    </w:p>
    <w:p w14:paraId="0DF665A7">
      <w:pPr>
        <w:shd w:val="clear" w:color="auto" w:fill="auto"/>
        <w:autoSpaceDE w:val="0"/>
        <w:autoSpaceDN w:val="0"/>
        <w:spacing w:line="360" w:lineRule="auto"/>
        <w:ind w:firstLine="420" w:firstLineChars="200"/>
        <w:rPr>
          <w:rFonts w:hint="eastAsia" w:ascii="宋体" w:hAnsi="宋体" w:eastAsia="宋体" w:cs="宋体"/>
          <w:color w:val="000000"/>
          <w:szCs w:val="21"/>
          <w:highlight w:val="none"/>
        </w:rPr>
      </w:pPr>
      <w:r>
        <w:rPr>
          <w:rFonts w:hint="eastAsia" w:ascii="宋体" w:hAnsi="宋体" w:eastAsia="宋体" w:cs="宋体"/>
          <w:color w:val="000000"/>
          <w:szCs w:val="21"/>
          <w:highlight w:val="none"/>
        </w:rPr>
        <w:t>1.业主单位信息</w:t>
      </w:r>
    </w:p>
    <w:p w14:paraId="2A96C52F">
      <w:pPr>
        <w:autoSpaceDE w:val="0"/>
        <w:autoSpaceDN w:val="0"/>
        <w:spacing w:line="360" w:lineRule="auto"/>
        <w:ind w:firstLine="420" w:firstLineChars="200"/>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rPr>
        <w:t>名称：</w:t>
      </w:r>
      <w:r>
        <w:rPr>
          <w:rFonts w:hint="eastAsia" w:ascii="宋体" w:hAnsi="宋体" w:eastAsia="宋体" w:cs="宋体"/>
          <w:color w:val="000000"/>
          <w:sz w:val="21"/>
          <w:szCs w:val="21"/>
          <w:highlight w:val="none"/>
          <w:lang w:eastAsia="zh-CN"/>
        </w:rPr>
        <w:t>广州市海珠区人民政府滨江街道办事处</w:t>
      </w:r>
    </w:p>
    <w:p w14:paraId="1D62894B">
      <w:pPr>
        <w:shd w:val="clear" w:color="auto" w:fill="auto"/>
        <w:autoSpaceDE w:val="0"/>
        <w:autoSpaceDN w:val="0"/>
        <w:spacing w:line="360" w:lineRule="auto"/>
        <w:ind w:firstLine="420" w:firstLineChars="200"/>
        <w:rPr>
          <w:rFonts w:hint="eastAsia" w:ascii="宋体" w:hAnsi="宋体" w:eastAsia="宋体" w:cs="宋体"/>
          <w:color w:val="000000"/>
          <w:szCs w:val="21"/>
          <w:highlight w:val="none"/>
        </w:rPr>
      </w:pPr>
      <w:r>
        <w:rPr>
          <w:rFonts w:hint="eastAsia" w:ascii="宋体" w:hAnsi="宋体" w:eastAsia="宋体" w:cs="宋体"/>
          <w:color w:val="000000"/>
          <w:sz w:val="21"/>
          <w:szCs w:val="21"/>
          <w:highlight w:val="none"/>
        </w:rPr>
        <w:t>地址：广州市海珠区海珠区远安路逸民里15号</w:t>
      </w:r>
    </w:p>
    <w:p w14:paraId="18666A08">
      <w:pPr>
        <w:shd w:val="clear" w:color="auto" w:fill="auto"/>
        <w:autoSpaceDE w:val="0"/>
        <w:autoSpaceDN w:val="0"/>
        <w:spacing w:line="360" w:lineRule="auto"/>
        <w:ind w:firstLine="420" w:firstLineChars="200"/>
        <w:rPr>
          <w:rFonts w:hint="eastAsia" w:ascii="宋体" w:hAnsi="宋体" w:eastAsia="宋体" w:cs="宋体"/>
          <w:color w:val="000000"/>
          <w:szCs w:val="21"/>
          <w:highlight w:val="none"/>
        </w:rPr>
      </w:pPr>
      <w:r>
        <w:rPr>
          <w:rFonts w:hint="eastAsia" w:ascii="宋体" w:hAnsi="宋体" w:eastAsia="宋体" w:cs="宋体"/>
          <w:color w:val="000000"/>
          <w:szCs w:val="21"/>
          <w:highlight w:val="none"/>
        </w:rPr>
        <w:t>2.咨询单位信息</w:t>
      </w:r>
    </w:p>
    <w:p w14:paraId="540D53DB">
      <w:pPr>
        <w:shd w:val="clear" w:color="auto" w:fill="auto"/>
        <w:autoSpaceDE w:val="0"/>
        <w:autoSpaceDN w:val="0"/>
        <w:spacing w:line="360" w:lineRule="auto"/>
        <w:ind w:firstLine="420" w:firstLineChars="200"/>
        <w:rPr>
          <w:rFonts w:hint="eastAsia" w:ascii="宋体" w:hAnsi="宋体" w:eastAsia="宋体" w:cs="宋体"/>
          <w:color w:val="000000"/>
          <w:szCs w:val="21"/>
          <w:highlight w:val="none"/>
          <w:lang w:eastAsia="zh-CN"/>
        </w:rPr>
      </w:pPr>
      <w:r>
        <w:rPr>
          <w:rFonts w:hint="eastAsia" w:ascii="宋体" w:hAnsi="宋体" w:eastAsia="宋体" w:cs="宋体"/>
          <w:color w:val="000000"/>
          <w:szCs w:val="21"/>
          <w:highlight w:val="none"/>
        </w:rPr>
        <w:t>名称：</w:t>
      </w:r>
      <w:r>
        <w:rPr>
          <w:rFonts w:hint="eastAsia" w:ascii="宋体" w:hAnsi="宋体" w:eastAsia="宋体" w:cs="宋体"/>
          <w:color w:val="000000"/>
          <w:szCs w:val="21"/>
          <w:highlight w:val="none"/>
          <w:lang w:eastAsia="zh-CN"/>
        </w:rPr>
        <w:t>广东广招招标采购有限公司</w:t>
      </w:r>
    </w:p>
    <w:p w14:paraId="17954F51">
      <w:pPr>
        <w:shd w:val="clear" w:color="auto" w:fill="auto"/>
        <w:autoSpaceDE w:val="0"/>
        <w:autoSpaceDN w:val="0"/>
        <w:spacing w:line="360" w:lineRule="auto"/>
        <w:ind w:firstLine="420" w:firstLineChars="200"/>
        <w:rPr>
          <w:rFonts w:hint="eastAsia" w:ascii="宋体" w:hAnsi="宋体" w:eastAsia="宋体" w:cs="宋体"/>
          <w:color w:val="000000"/>
          <w:szCs w:val="21"/>
          <w:highlight w:val="none"/>
          <w:lang w:eastAsia="zh-CN"/>
        </w:rPr>
      </w:pPr>
      <w:r>
        <w:rPr>
          <w:rFonts w:hint="eastAsia" w:ascii="宋体" w:hAnsi="宋体" w:eastAsia="宋体" w:cs="宋体"/>
          <w:color w:val="000000"/>
          <w:szCs w:val="21"/>
          <w:highlight w:val="none"/>
        </w:rPr>
        <w:t>地址：</w:t>
      </w:r>
      <w:r>
        <w:rPr>
          <w:rFonts w:hint="eastAsia" w:ascii="宋体" w:hAnsi="宋体" w:eastAsia="宋体" w:cs="宋体"/>
          <w:color w:val="000000"/>
          <w:szCs w:val="21"/>
          <w:highlight w:val="none"/>
          <w:lang w:eastAsia="zh-CN"/>
        </w:rPr>
        <w:t>广州市东风东路745号东山紫园商务大厦2005单元</w:t>
      </w:r>
    </w:p>
    <w:p w14:paraId="59E24956">
      <w:pPr>
        <w:shd w:val="clear" w:color="auto" w:fill="auto"/>
        <w:autoSpaceDE w:val="0"/>
        <w:autoSpaceDN w:val="0"/>
        <w:spacing w:line="360" w:lineRule="auto"/>
        <w:ind w:firstLine="420" w:firstLineChars="200"/>
        <w:rPr>
          <w:rFonts w:hint="default" w:ascii="宋体" w:hAnsi="宋体" w:eastAsia="宋体" w:cs="宋体"/>
          <w:color w:val="000000"/>
          <w:szCs w:val="21"/>
          <w:highlight w:val="none"/>
          <w:lang w:val="en-US" w:eastAsia="zh-CN"/>
        </w:rPr>
      </w:pPr>
      <w:r>
        <w:rPr>
          <w:rFonts w:hint="eastAsia" w:ascii="宋体" w:hAnsi="宋体" w:eastAsia="宋体" w:cs="宋体"/>
          <w:color w:val="000000"/>
          <w:szCs w:val="21"/>
          <w:highlight w:val="none"/>
        </w:rPr>
        <w:t>联系方式：</w:t>
      </w:r>
      <w:r>
        <w:rPr>
          <w:rFonts w:hint="eastAsia" w:ascii="宋体" w:hAnsi="宋体" w:eastAsia="宋体" w:cs="宋体"/>
          <w:color w:val="000000"/>
          <w:szCs w:val="21"/>
          <w:highlight w:val="none"/>
          <w:lang w:eastAsia="zh-CN"/>
        </w:rPr>
        <w:t>020-378</w:t>
      </w:r>
      <w:r>
        <w:rPr>
          <w:rFonts w:hint="eastAsia" w:ascii="宋体" w:hAnsi="宋体" w:eastAsia="宋体" w:cs="宋体"/>
          <w:color w:val="000000"/>
          <w:szCs w:val="21"/>
          <w:highlight w:val="none"/>
          <w:lang w:val="en-US" w:eastAsia="zh-CN"/>
        </w:rPr>
        <w:t>16286</w:t>
      </w:r>
      <w:r>
        <w:rPr>
          <w:rFonts w:hint="eastAsia" w:ascii="宋体" w:hAnsi="宋体" w:eastAsia="宋体" w:cs="宋体"/>
          <w:color w:val="000000"/>
          <w:szCs w:val="21"/>
          <w:highlight w:val="none"/>
          <w:lang w:eastAsia="zh-CN"/>
        </w:rPr>
        <w:t>-8</w:t>
      </w:r>
      <w:r>
        <w:rPr>
          <w:rFonts w:hint="eastAsia" w:ascii="宋体" w:hAnsi="宋体" w:eastAsia="宋体" w:cs="宋体"/>
          <w:color w:val="000000"/>
          <w:szCs w:val="21"/>
          <w:highlight w:val="none"/>
          <w:lang w:val="en-US" w:eastAsia="zh-CN"/>
        </w:rPr>
        <w:t>32</w:t>
      </w:r>
    </w:p>
    <w:p w14:paraId="107DF622">
      <w:pPr>
        <w:shd w:val="clear" w:color="auto" w:fill="auto"/>
        <w:autoSpaceDE w:val="0"/>
        <w:autoSpaceDN w:val="0"/>
        <w:spacing w:line="360" w:lineRule="auto"/>
        <w:ind w:firstLine="420" w:firstLineChars="200"/>
        <w:rPr>
          <w:rFonts w:hint="eastAsia" w:ascii="宋体" w:hAnsi="宋体" w:eastAsia="宋体" w:cs="宋体"/>
          <w:color w:val="000000"/>
          <w:szCs w:val="21"/>
          <w:highlight w:val="none"/>
        </w:rPr>
      </w:pPr>
      <w:r>
        <w:rPr>
          <w:rFonts w:hint="eastAsia" w:ascii="宋体" w:hAnsi="宋体" w:eastAsia="宋体" w:cs="宋体"/>
          <w:color w:val="000000"/>
          <w:szCs w:val="21"/>
          <w:highlight w:val="none"/>
        </w:rPr>
        <w:t>3.项目联系方式</w:t>
      </w:r>
    </w:p>
    <w:p w14:paraId="60570FB5">
      <w:pPr>
        <w:shd w:val="clear" w:color="auto" w:fill="auto"/>
        <w:autoSpaceDE w:val="0"/>
        <w:autoSpaceDN w:val="0"/>
        <w:spacing w:line="360" w:lineRule="auto"/>
        <w:ind w:firstLine="420" w:firstLineChars="200"/>
        <w:rPr>
          <w:rFonts w:hint="eastAsia" w:ascii="宋体" w:hAnsi="宋体" w:eastAsia="宋体" w:cs="宋体"/>
          <w:color w:val="000000"/>
          <w:szCs w:val="21"/>
          <w:highlight w:val="none"/>
        </w:rPr>
      </w:pPr>
      <w:r>
        <w:rPr>
          <w:rFonts w:hint="eastAsia" w:ascii="宋体" w:hAnsi="宋体" w:eastAsia="宋体" w:cs="宋体"/>
          <w:color w:val="000000"/>
          <w:szCs w:val="21"/>
          <w:highlight w:val="none"/>
        </w:rPr>
        <w:t>项目联系人：</w:t>
      </w:r>
      <w:r>
        <w:rPr>
          <w:rFonts w:hint="eastAsia" w:ascii="宋体" w:hAnsi="宋体" w:eastAsia="宋体" w:cs="宋体"/>
          <w:color w:val="000000"/>
          <w:szCs w:val="21"/>
          <w:highlight w:val="none"/>
          <w:lang w:val="en-US" w:eastAsia="zh-CN"/>
        </w:rPr>
        <w:t>吴</w:t>
      </w:r>
      <w:r>
        <w:rPr>
          <w:rFonts w:hint="eastAsia" w:ascii="宋体" w:hAnsi="宋体" w:eastAsia="宋体" w:cs="宋体"/>
          <w:color w:val="000000"/>
          <w:szCs w:val="21"/>
          <w:highlight w:val="none"/>
        </w:rPr>
        <w:t>工（电话无人接听请发邮件</w:t>
      </w:r>
      <w:r>
        <w:rPr>
          <w:rFonts w:hint="eastAsia" w:ascii="宋体" w:hAnsi="宋体" w:eastAsia="宋体" w:cs="宋体"/>
          <w:color w:val="000000"/>
          <w:szCs w:val="21"/>
          <w:highlight w:val="none"/>
          <w:u w:val="single"/>
          <w:lang w:val="en-US" w:eastAsia="zh-CN"/>
        </w:rPr>
        <w:t>wuhuiyi</w:t>
      </w:r>
      <w:r>
        <w:rPr>
          <w:rFonts w:hint="eastAsia" w:ascii="宋体" w:hAnsi="宋体" w:eastAsia="宋体" w:cs="宋体"/>
          <w:color w:val="000000"/>
          <w:szCs w:val="21"/>
          <w:highlight w:val="none"/>
          <w:u w:val="single"/>
          <w:lang w:eastAsia="zh-CN"/>
        </w:rPr>
        <w:t>@gztpc.com</w:t>
      </w:r>
      <w:r>
        <w:rPr>
          <w:rFonts w:hint="eastAsia" w:ascii="宋体" w:hAnsi="宋体" w:eastAsia="宋体" w:cs="宋体"/>
          <w:color w:val="000000"/>
          <w:szCs w:val="21"/>
          <w:highlight w:val="none"/>
        </w:rPr>
        <w:t>咨询，我司会及时回复）</w:t>
      </w:r>
    </w:p>
    <w:p w14:paraId="0D4248B5">
      <w:pPr>
        <w:shd w:val="clear" w:color="auto" w:fill="auto"/>
        <w:autoSpaceDE w:val="0"/>
        <w:autoSpaceDN w:val="0"/>
        <w:spacing w:line="360" w:lineRule="auto"/>
        <w:ind w:firstLine="420" w:firstLineChars="200"/>
        <w:rPr>
          <w:rFonts w:hint="default" w:ascii="宋体" w:hAnsi="宋体" w:eastAsia="宋体" w:cs="宋体"/>
          <w:color w:val="000000"/>
          <w:szCs w:val="21"/>
          <w:highlight w:val="none"/>
          <w:lang w:val="en-US" w:eastAsia="zh-CN"/>
        </w:rPr>
      </w:pPr>
      <w:r>
        <w:rPr>
          <w:rFonts w:hint="eastAsia" w:ascii="宋体" w:hAnsi="宋体" w:eastAsia="宋体" w:cs="宋体"/>
          <w:color w:val="000000"/>
          <w:szCs w:val="21"/>
          <w:highlight w:val="none"/>
        </w:rPr>
        <w:t>电话：</w:t>
      </w:r>
      <w:r>
        <w:rPr>
          <w:rFonts w:hint="eastAsia" w:ascii="宋体" w:hAnsi="宋体" w:eastAsia="宋体" w:cs="宋体"/>
          <w:color w:val="000000"/>
          <w:szCs w:val="21"/>
          <w:highlight w:val="none"/>
          <w:lang w:eastAsia="zh-CN"/>
        </w:rPr>
        <w:t>020-378</w:t>
      </w:r>
      <w:r>
        <w:rPr>
          <w:rFonts w:hint="eastAsia" w:ascii="宋体" w:hAnsi="宋体" w:eastAsia="宋体" w:cs="宋体"/>
          <w:color w:val="000000"/>
          <w:szCs w:val="21"/>
          <w:highlight w:val="none"/>
          <w:lang w:val="en-US" w:eastAsia="zh-CN"/>
        </w:rPr>
        <w:t>16286</w:t>
      </w:r>
      <w:r>
        <w:rPr>
          <w:rFonts w:hint="eastAsia" w:ascii="宋体" w:hAnsi="宋体" w:eastAsia="宋体" w:cs="宋体"/>
          <w:color w:val="000000"/>
          <w:szCs w:val="21"/>
          <w:highlight w:val="none"/>
          <w:lang w:eastAsia="zh-CN"/>
        </w:rPr>
        <w:t>-8</w:t>
      </w:r>
      <w:r>
        <w:rPr>
          <w:rFonts w:hint="eastAsia" w:ascii="宋体" w:hAnsi="宋体" w:eastAsia="宋体" w:cs="宋体"/>
          <w:color w:val="000000"/>
          <w:szCs w:val="21"/>
          <w:highlight w:val="none"/>
          <w:lang w:val="en-US" w:eastAsia="zh-CN"/>
        </w:rPr>
        <w:t>32</w:t>
      </w:r>
    </w:p>
    <w:p w14:paraId="3F944EA2">
      <w:pPr>
        <w:shd w:val="clear" w:color="auto" w:fill="auto"/>
        <w:autoSpaceDE w:val="0"/>
        <w:autoSpaceDN w:val="0"/>
        <w:spacing w:line="360" w:lineRule="auto"/>
        <w:ind w:firstLine="420" w:firstLineChars="200"/>
        <w:rPr>
          <w:rFonts w:hint="eastAsia" w:ascii="宋体" w:hAnsi="宋体" w:eastAsia="宋体" w:cs="宋体"/>
          <w:color w:val="000000"/>
          <w:szCs w:val="21"/>
          <w:highlight w:val="none"/>
        </w:rPr>
      </w:pPr>
    </w:p>
    <w:p w14:paraId="01E07CDD">
      <w:pPr>
        <w:widowControl/>
        <w:shd w:val="clear" w:color="auto" w:fill="auto"/>
        <w:spacing w:line="360" w:lineRule="auto"/>
        <w:ind w:firstLine="472" w:firstLineChars="225"/>
        <w:jc w:val="right"/>
        <w:rPr>
          <w:rFonts w:hint="eastAsia" w:ascii="宋体" w:hAnsi="宋体" w:eastAsia="宋体" w:cs="宋体"/>
          <w:color w:val="000000"/>
          <w:szCs w:val="21"/>
          <w:highlight w:val="none"/>
          <w:lang w:eastAsia="zh-CN"/>
        </w:rPr>
      </w:pPr>
      <w:r>
        <w:rPr>
          <w:rFonts w:hint="eastAsia" w:ascii="宋体" w:hAnsi="宋体" w:eastAsia="宋体" w:cs="宋体"/>
          <w:color w:val="000000"/>
          <w:szCs w:val="21"/>
          <w:highlight w:val="none"/>
          <w:lang w:eastAsia="zh-CN"/>
        </w:rPr>
        <w:t>广东广招招标采购有限公司</w:t>
      </w:r>
    </w:p>
    <w:p w14:paraId="1FF4E574">
      <w:pPr>
        <w:widowControl/>
        <w:shd w:val="clear" w:color="auto" w:fill="auto"/>
        <w:wordWrap w:val="0"/>
        <w:spacing w:line="360" w:lineRule="auto"/>
        <w:ind w:firstLine="472" w:firstLineChars="225"/>
        <w:jc w:val="right"/>
        <w:rPr>
          <w:rFonts w:hint="eastAsia" w:ascii="宋体" w:hAnsi="宋体" w:eastAsia="宋体" w:cs="宋体"/>
          <w:color w:val="000000"/>
          <w:szCs w:val="21"/>
          <w:highlight w:val="none"/>
        </w:rPr>
      </w:pPr>
      <w:r>
        <w:rPr>
          <w:rFonts w:hint="eastAsia" w:ascii="宋体" w:hAnsi="宋体" w:eastAsia="宋体" w:cs="宋体"/>
          <w:color w:val="000000"/>
          <w:szCs w:val="21"/>
          <w:highlight w:val="none"/>
          <w:lang w:eastAsia="zh-CN"/>
        </w:rPr>
        <w:t>202</w:t>
      </w:r>
      <w:r>
        <w:rPr>
          <w:rFonts w:hint="eastAsia" w:ascii="宋体" w:hAnsi="宋体" w:eastAsia="宋体" w:cs="宋体"/>
          <w:color w:val="000000"/>
          <w:szCs w:val="21"/>
          <w:highlight w:val="none"/>
          <w:lang w:val="en-US" w:eastAsia="zh-CN"/>
        </w:rPr>
        <w:t>5</w:t>
      </w:r>
      <w:r>
        <w:rPr>
          <w:rFonts w:hint="eastAsia" w:ascii="宋体" w:hAnsi="宋体" w:eastAsia="宋体" w:cs="宋体"/>
          <w:color w:val="000000"/>
          <w:szCs w:val="21"/>
          <w:highlight w:val="none"/>
        </w:rPr>
        <w:t>年</w:t>
      </w:r>
      <w:r>
        <w:rPr>
          <w:rFonts w:hint="eastAsia" w:ascii="宋体" w:hAnsi="宋体" w:eastAsia="宋体" w:cs="宋体"/>
          <w:color w:val="000000"/>
          <w:szCs w:val="21"/>
          <w:highlight w:val="none"/>
          <w:lang w:val="en-US" w:eastAsia="zh-CN"/>
        </w:rPr>
        <w:t>4</w:t>
      </w:r>
      <w:r>
        <w:rPr>
          <w:rFonts w:hint="eastAsia" w:ascii="宋体" w:hAnsi="宋体" w:eastAsia="宋体" w:cs="宋体"/>
          <w:color w:val="000000"/>
          <w:szCs w:val="21"/>
          <w:highlight w:val="none"/>
        </w:rPr>
        <w:t>月</w:t>
      </w:r>
      <w:r>
        <w:rPr>
          <w:rFonts w:hint="eastAsia" w:ascii="宋体" w:hAnsi="宋体" w:eastAsia="宋体" w:cs="宋体"/>
          <w:color w:val="000000"/>
          <w:szCs w:val="21"/>
          <w:highlight w:val="none"/>
          <w:lang w:val="en-US" w:eastAsia="zh-CN"/>
        </w:rPr>
        <w:t>10</w:t>
      </w:r>
      <w:r>
        <w:rPr>
          <w:rFonts w:hint="eastAsia" w:ascii="宋体" w:hAnsi="宋体" w:eastAsia="宋体" w:cs="宋体"/>
          <w:color w:val="000000"/>
          <w:szCs w:val="21"/>
          <w:highlight w:val="none"/>
        </w:rPr>
        <w:t>日</w:t>
      </w:r>
    </w:p>
    <w:p w14:paraId="420C8D4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1803A3E"/>
    <w:multiLevelType w:val="singleLevel"/>
    <w:tmpl w:val="A1803A3E"/>
    <w:lvl w:ilvl="0" w:tentative="0">
      <w:start w:val="6"/>
      <w:numFmt w:val="chineseCounting"/>
      <w:suff w:val="nothing"/>
      <w:lvlText w:val="%1、"/>
      <w:lvlJc w:val="left"/>
      <w:rPr>
        <w:rFonts w:hint="eastAsia"/>
      </w:rPr>
    </w:lvl>
  </w:abstractNum>
  <w:abstractNum w:abstractNumId="1">
    <w:nsid w:val="CA4BB96E"/>
    <w:multiLevelType w:val="singleLevel"/>
    <w:tmpl w:val="CA4BB96E"/>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273203C"/>
    <w:rsid w:val="0273203C"/>
    <w:rsid w:val="747422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beforeLines="0" w:after="330" w:afterLines="0" w:line="578" w:lineRule="auto"/>
      <w:outlineLvl w:val="0"/>
    </w:pPr>
    <w:rPr>
      <w:b/>
      <w:bCs/>
      <w:kern w:val="44"/>
      <w:sz w:val="44"/>
      <w:szCs w:val="44"/>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widowControl/>
      <w:spacing w:before="100" w:beforeLines="0" w:beforeAutospacing="1" w:after="100" w:afterLines="0" w:afterAutospacing="1"/>
      <w:jc w:val="left"/>
    </w:pPr>
    <w:rPr>
      <w:rFonts w:ascii="宋体" w:hAnsi="宋体"/>
      <w:color w:val="000000"/>
      <w:kern w:val="0"/>
      <w:sz w:val="24"/>
    </w:rPr>
  </w:style>
  <w:style w:type="paragraph" w:styleId="6">
    <w:name w:val="List Paragraph"/>
    <w:basedOn w:val="1"/>
    <w:qFormat/>
    <w:uiPriority w:val="0"/>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Office_12.8.2.19823_F1E327BC-269C-435d-A152-05C5408002CA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2025-04-10T02:00:00Z</dcterms:created>
  <dc:creator>yw</dc:creator>
  <cp:lastModifiedBy>yw</cp:lastModifiedBy>
  <dcterms:modified xsi:type="dcterms:W3CDTF">2025-04-10T02:01:17Z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2052-12.8.2.19823</vt:lpwstr>
  </property>
  <property fmtid="{D5CDD505-2E9C-101B-9397-08002B2CF9AE}" pid="3" name="ICV">
    <vt:lpwstr>EDA828D0A6E04CC58B6F02B624857000_11</vt:lpwstr>
  </property>
</Properties>
</file>